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68C43" w14:textId="77777777" w:rsidR="00AE3684" w:rsidRPr="00327EF5" w:rsidRDefault="00AE3684" w:rsidP="00AE3684"/>
    <w:p w14:paraId="417FB6D0" w14:textId="77777777" w:rsidR="00AE3684" w:rsidRPr="00327EF5" w:rsidRDefault="00AE3684" w:rsidP="00AE3684"/>
    <w:p w14:paraId="5B95268C" w14:textId="77777777" w:rsidR="00AE3684" w:rsidRPr="00327EF5" w:rsidRDefault="00AE3684" w:rsidP="00AE3684"/>
    <w:p w14:paraId="03F4B2AA" w14:textId="287A8DF8" w:rsidR="00AE3684" w:rsidRPr="00327EF5" w:rsidRDefault="00035515" w:rsidP="00AE3684">
      <w:pPr>
        <w:jc w:val="center"/>
        <w:rPr>
          <w:sz w:val="52"/>
          <w:szCs w:val="52"/>
        </w:rPr>
      </w:pPr>
      <w:r>
        <w:rPr>
          <w:rFonts w:hint="eastAsia"/>
          <w:sz w:val="52"/>
          <w:szCs w:val="52"/>
        </w:rPr>
        <w:t>令和</w:t>
      </w:r>
      <w:r w:rsidR="00150D15">
        <w:rPr>
          <w:rFonts w:hint="eastAsia"/>
          <w:sz w:val="52"/>
          <w:szCs w:val="52"/>
        </w:rPr>
        <w:t>2</w:t>
      </w:r>
      <w:r w:rsidR="00AE3684" w:rsidRPr="00327EF5">
        <w:rPr>
          <w:rFonts w:hint="eastAsia"/>
          <w:sz w:val="52"/>
          <w:szCs w:val="52"/>
        </w:rPr>
        <w:t>年度</w:t>
      </w:r>
    </w:p>
    <w:p w14:paraId="5D76C327" w14:textId="77777777" w:rsidR="00AE3684" w:rsidRPr="00327EF5" w:rsidRDefault="00AE3684" w:rsidP="00AE3684">
      <w:pPr>
        <w:jc w:val="left"/>
        <w:rPr>
          <w:szCs w:val="21"/>
        </w:rPr>
      </w:pPr>
    </w:p>
    <w:p w14:paraId="30298D21" w14:textId="77777777" w:rsidR="00AE3684" w:rsidRPr="00327EF5" w:rsidRDefault="00AE3684" w:rsidP="00AE3684">
      <w:pPr>
        <w:jc w:val="left"/>
        <w:rPr>
          <w:szCs w:val="21"/>
        </w:rPr>
      </w:pPr>
    </w:p>
    <w:p w14:paraId="4517FC49" w14:textId="77777777" w:rsidR="00AE3684" w:rsidRPr="00207EBA" w:rsidRDefault="00AE3684" w:rsidP="00AE3684">
      <w:pPr>
        <w:jc w:val="left"/>
        <w:rPr>
          <w:szCs w:val="21"/>
        </w:rPr>
      </w:pPr>
    </w:p>
    <w:p w14:paraId="4436596E" w14:textId="77777777" w:rsidR="00AE3684" w:rsidRPr="00327EF5" w:rsidRDefault="00AE3684" w:rsidP="00AE3684">
      <w:pPr>
        <w:jc w:val="center"/>
        <w:rPr>
          <w:sz w:val="52"/>
          <w:szCs w:val="52"/>
        </w:rPr>
      </w:pPr>
      <w:r w:rsidRPr="00327EF5">
        <w:rPr>
          <w:rFonts w:hint="eastAsia"/>
          <w:sz w:val="52"/>
          <w:szCs w:val="52"/>
        </w:rPr>
        <w:t>市町村公共施設状況調査作成要領</w:t>
      </w:r>
    </w:p>
    <w:p w14:paraId="7411B3CA" w14:textId="77777777" w:rsidR="00AE3684" w:rsidRPr="00327EF5" w:rsidRDefault="00AE3684" w:rsidP="00AE3684">
      <w:pPr>
        <w:jc w:val="left"/>
        <w:rPr>
          <w:szCs w:val="21"/>
        </w:rPr>
      </w:pPr>
    </w:p>
    <w:p w14:paraId="662B3CA0" w14:textId="77777777" w:rsidR="00AE3684" w:rsidRPr="00327EF5" w:rsidRDefault="00AE3684" w:rsidP="00AE3684">
      <w:pPr>
        <w:jc w:val="left"/>
        <w:rPr>
          <w:szCs w:val="21"/>
        </w:rPr>
      </w:pPr>
    </w:p>
    <w:p w14:paraId="23C1A3DD" w14:textId="77777777" w:rsidR="00AE3684" w:rsidRPr="00327EF5" w:rsidRDefault="00AE3684" w:rsidP="00AE3684">
      <w:pPr>
        <w:jc w:val="left"/>
        <w:rPr>
          <w:szCs w:val="21"/>
        </w:rPr>
      </w:pPr>
    </w:p>
    <w:p w14:paraId="56B811AD" w14:textId="77777777" w:rsidR="00AE3684" w:rsidRPr="00327EF5" w:rsidRDefault="00AE3684" w:rsidP="00AE3684">
      <w:pPr>
        <w:jc w:val="left"/>
        <w:rPr>
          <w:szCs w:val="21"/>
        </w:rPr>
      </w:pPr>
    </w:p>
    <w:p w14:paraId="6E8B031F" w14:textId="77777777" w:rsidR="00AE3684" w:rsidRPr="00327EF5" w:rsidRDefault="00AE3684" w:rsidP="00AE3684">
      <w:pPr>
        <w:jc w:val="left"/>
        <w:rPr>
          <w:szCs w:val="21"/>
        </w:rPr>
      </w:pPr>
    </w:p>
    <w:p w14:paraId="66039DF7" w14:textId="77777777" w:rsidR="00AE3684" w:rsidRPr="00327EF5" w:rsidRDefault="00AE3684" w:rsidP="00AE3684">
      <w:pPr>
        <w:jc w:val="left"/>
        <w:rPr>
          <w:szCs w:val="21"/>
        </w:rPr>
      </w:pPr>
    </w:p>
    <w:p w14:paraId="33D0078A" w14:textId="77777777" w:rsidR="00AE3684" w:rsidRPr="00327EF5" w:rsidRDefault="00AE3684" w:rsidP="00AE3684">
      <w:pPr>
        <w:jc w:val="left"/>
        <w:rPr>
          <w:szCs w:val="21"/>
        </w:rPr>
      </w:pPr>
    </w:p>
    <w:p w14:paraId="4EBE07CF" w14:textId="77777777" w:rsidR="00AE3684" w:rsidRPr="00327EF5" w:rsidRDefault="00AE3684" w:rsidP="00AE3684">
      <w:pPr>
        <w:jc w:val="left"/>
        <w:rPr>
          <w:szCs w:val="21"/>
        </w:rPr>
      </w:pPr>
    </w:p>
    <w:p w14:paraId="6B3E5F65" w14:textId="77777777" w:rsidR="00AE3684" w:rsidRPr="00327EF5" w:rsidRDefault="00AE3684" w:rsidP="00AE3684">
      <w:pPr>
        <w:jc w:val="left"/>
        <w:rPr>
          <w:szCs w:val="21"/>
        </w:rPr>
      </w:pPr>
    </w:p>
    <w:p w14:paraId="52DEA5AB" w14:textId="77777777" w:rsidR="00AE3684" w:rsidRPr="00327EF5" w:rsidRDefault="00AE3684" w:rsidP="00AE3684">
      <w:pPr>
        <w:jc w:val="left"/>
        <w:rPr>
          <w:szCs w:val="21"/>
        </w:rPr>
      </w:pPr>
    </w:p>
    <w:p w14:paraId="42867440" w14:textId="77777777" w:rsidR="00AE3684" w:rsidRPr="00327EF5" w:rsidRDefault="00AE3684" w:rsidP="00AE3684">
      <w:pPr>
        <w:jc w:val="left"/>
        <w:rPr>
          <w:szCs w:val="21"/>
        </w:rPr>
      </w:pPr>
    </w:p>
    <w:p w14:paraId="3B26A101" w14:textId="77777777" w:rsidR="00AE3684" w:rsidRPr="00327EF5" w:rsidRDefault="00AE3684" w:rsidP="00AE3684">
      <w:pPr>
        <w:jc w:val="left"/>
        <w:rPr>
          <w:szCs w:val="21"/>
        </w:rPr>
      </w:pPr>
    </w:p>
    <w:p w14:paraId="53FB7077" w14:textId="77777777" w:rsidR="00AE3684" w:rsidRPr="00327EF5" w:rsidRDefault="00AE3684" w:rsidP="00AE3684">
      <w:pPr>
        <w:jc w:val="left"/>
        <w:rPr>
          <w:szCs w:val="21"/>
        </w:rPr>
      </w:pPr>
    </w:p>
    <w:p w14:paraId="70165B8C" w14:textId="77777777" w:rsidR="00AE3684" w:rsidRPr="00327EF5" w:rsidRDefault="00AE3684" w:rsidP="00AE3684">
      <w:pPr>
        <w:jc w:val="left"/>
        <w:rPr>
          <w:szCs w:val="21"/>
        </w:rPr>
      </w:pPr>
    </w:p>
    <w:p w14:paraId="24C2ED4B" w14:textId="77777777" w:rsidR="00AE3684" w:rsidRPr="00327EF5" w:rsidRDefault="00AE3684" w:rsidP="00AE3684">
      <w:pPr>
        <w:jc w:val="left"/>
        <w:rPr>
          <w:szCs w:val="21"/>
        </w:rPr>
      </w:pPr>
    </w:p>
    <w:p w14:paraId="65160B38" w14:textId="77777777" w:rsidR="00AE3684" w:rsidRPr="00327EF5" w:rsidRDefault="00AE3684" w:rsidP="00AE3684">
      <w:pPr>
        <w:jc w:val="left"/>
        <w:rPr>
          <w:szCs w:val="21"/>
        </w:rPr>
      </w:pPr>
    </w:p>
    <w:p w14:paraId="19B94D4C" w14:textId="77777777" w:rsidR="00AE3684" w:rsidRPr="00327EF5" w:rsidRDefault="00AE3684" w:rsidP="00AE3684">
      <w:pPr>
        <w:jc w:val="left"/>
        <w:rPr>
          <w:szCs w:val="21"/>
        </w:rPr>
      </w:pPr>
    </w:p>
    <w:p w14:paraId="74D709F0" w14:textId="77777777" w:rsidR="00AE3684" w:rsidRPr="00327EF5" w:rsidRDefault="00AE3684" w:rsidP="00AE3684">
      <w:pPr>
        <w:jc w:val="left"/>
        <w:rPr>
          <w:szCs w:val="21"/>
        </w:rPr>
      </w:pPr>
    </w:p>
    <w:p w14:paraId="78A53844" w14:textId="77777777" w:rsidR="00AE3684" w:rsidRPr="00327EF5" w:rsidRDefault="00AE3684" w:rsidP="00AE3684">
      <w:pPr>
        <w:jc w:val="left"/>
        <w:rPr>
          <w:szCs w:val="21"/>
        </w:rPr>
      </w:pPr>
    </w:p>
    <w:p w14:paraId="756C811C" w14:textId="77777777" w:rsidR="00AE3684" w:rsidRPr="00327EF5" w:rsidRDefault="00AE3684" w:rsidP="00AE3684">
      <w:pPr>
        <w:jc w:val="left"/>
        <w:rPr>
          <w:szCs w:val="21"/>
        </w:rPr>
      </w:pPr>
    </w:p>
    <w:p w14:paraId="5EA20B7A" w14:textId="77777777" w:rsidR="00AE3684" w:rsidRPr="00327EF5" w:rsidRDefault="00AE3684" w:rsidP="00AE3684">
      <w:pPr>
        <w:jc w:val="left"/>
        <w:rPr>
          <w:szCs w:val="21"/>
        </w:rPr>
      </w:pPr>
    </w:p>
    <w:p w14:paraId="099F2E5A" w14:textId="77777777" w:rsidR="00AE3684" w:rsidRPr="00327EF5" w:rsidRDefault="00AE3684" w:rsidP="00AE3684">
      <w:pPr>
        <w:jc w:val="left"/>
        <w:rPr>
          <w:szCs w:val="21"/>
        </w:rPr>
      </w:pPr>
    </w:p>
    <w:p w14:paraId="3AC1DCCE" w14:textId="77777777" w:rsidR="00AE3684" w:rsidRPr="00327EF5" w:rsidRDefault="00AE3684" w:rsidP="00AE3684">
      <w:pPr>
        <w:jc w:val="left"/>
        <w:rPr>
          <w:szCs w:val="21"/>
        </w:rPr>
      </w:pPr>
    </w:p>
    <w:p w14:paraId="3A40A7D3" w14:textId="77777777" w:rsidR="00AE3684" w:rsidRPr="00327EF5" w:rsidRDefault="00AE3684" w:rsidP="00AE3684">
      <w:pPr>
        <w:jc w:val="center"/>
        <w:rPr>
          <w:sz w:val="40"/>
          <w:szCs w:val="40"/>
        </w:rPr>
      </w:pPr>
      <w:r w:rsidRPr="00327EF5">
        <w:rPr>
          <w:rFonts w:hint="eastAsia"/>
          <w:sz w:val="40"/>
          <w:szCs w:val="40"/>
        </w:rPr>
        <w:t>総務省自治財政局財務調査課</w:t>
      </w:r>
    </w:p>
    <w:p w14:paraId="5D730D16" w14:textId="77777777" w:rsidR="00AE3684" w:rsidRPr="00327EF5" w:rsidRDefault="00AE3684" w:rsidP="00AE3684"/>
    <w:p w14:paraId="21C9F11E" w14:textId="77777777" w:rsidR="00AE3684" w:rsidRPr="00327EF5" w:rsidRDefault="00AE3684" w:rsidP="00AE3684">
      <w:pPr>
        <w:pStyle w:val="a3"/>
        <w:jc w:val="center"/>
        <w:rPr>
          <w:rFonts w:hAnsi="ＭＳ 明朝" w:cs="ＭＳ ゴシック"/>
          <w:sz w:val="28"/>
          <w:szCs w:val="28"/>
        </w:rPr>
      </w:pPr>
    </w:p>
    <w:p w14:paraId="5B33C37E" w14:textId="00A5258F" w:rsidR="00802A11" w:rsidRPr="00327EF5" w:rsidRDefault="00035515" w:rsidP="00802A11">
      <w:pPr>
        <w:pStyle w:val="a3"/>
        <w:jc w:val="center"/>
        <w:rPr>
          <w:rFonts w:hAnsi="ＭＳ 明朝" w:cs="ＭＳ ゴシック"/>
          <w:sz w:val="28"/>
          <w:szCs w:val="28"/>
        </w:rPr>
      </w:pPr>
      <w:r>
        <w:rPr>
          <w:rFonts w:hAnsi="ＭＳ 明朝" w:cs="ＭＳ ゴシック" w:hint="eastAsia"/>
          <w:sz w:val="28"/>
          <w:szCs w:val="28"/>
        </w:rPr>
        <w:lastRenderedPageBreak/>
        <w:t>令和</w:t>
      </w:r>
      <w:r w:rsidR="00150D15">
        <w:rPr>
          <w:rFonts w:hAnsi="ＭＳ 明朝" w:cs="ＭＳ ゴシック" w:hint="eastAsia"/>
          <w:sz w:val="28"/>
          <w:szCs w:val="28"/>
        </w:rPr>
        <w:t>2</w:t>
      </w:r>
      <w:r w:rsidR="00802A11" w:rsidRPr="00327EF5">
        <w:rPr>
          <w:rFonts w:hAnsi="ＭＳ 明朝" w:cs="ＭＳ ゴシック" w:hint="eastAsia"/>
          <w:sz w:val="28"/>
          <w:szCs w:val="28"/>
        </w:rPr>
        <w:t>年度市町村公共施設状況調査作成要領</w:t>
      </w:r>
    </w:p>
    <w:p w14:paraId="6BDFB06E"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１　調査の目的</w:t>
      </w:r>
    </w:p>
    <w:p w14:paraId="7F806F3B"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市町村における公共施設の現況を把握して、住民福祉の向上と市町村の能率的な行政に資するための資料を作成することを目的とするものである。</w:t>
      </w:r>
    </w:p>
    <w:p w14:paraId="7D3833A0" w14:textId="77777777" w:rsidR="00802A11" w:rsidRPr="00327EF5" w:rsidRDefault="00802A11" w:rsidP="00802A11">
      <w:pPr>
        <w:pStyle w:val="a3"/>
        <w:rPr>
          <w:rFonts w:hAnsi="ＭＳ 明朝" w:cs="ＭＳ ゴシック"/>
          <w:sz w:val="20"/>
          <w:szCs w:val="20"/>
        </w:rPr>
      </w:pPr>
    </w:p>
    <w:p w14:paraId="70217171"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２　調査対象団体</w:t>
      </w:r>
    </w:p>
    <w:p w14:paraId="4E09E0AE" w14:textId="5A9E96D8" w:rsidR="00802A11" w:rsidRPr="00327EF5" w:rsidRDefault="00A66813" w:rsidP="00802A11">
      <w:pPr>
        <w:pStyle w:val="a3"/>
        <w:ind w:firstLineChars="200" w:firstLine="400"/>
        <w:rPr>
          <w:rFonts w:hAnsi="ＭＳ 明朝" w:cs="ＭＳ ゴシック"/>
          <w:sz w:val="20"/>
          <w:szCs w:val="20"/>
        </w:rPr>
      </w:pPr>
      <w:r>
        <w:rPr>
          <w:rFonts w:hAnsi="ＭＳ 明朝" w:cs="ＭＳ ゴシック" w:hint="eastAsia"/>
          <w:sz w:val="20"/>
          <w:szCs w:val="20"/>
        </w:rPr>
        <w:t>令和</w:t>
      </w:r>
      <w:r w:rsidR="00150D15">
        <w:rPr>
          <w:rFonts w:hAnsi="ＭＳ 明朝" w:cs="ＭＳ ゴシック" w:hint="eastAsia"/>
          <w:sz w:val="20"/>
          <w:szCs w:val="20"/>
        </w:rPr>
        <w:t>3</w:t>
      </w:r>
      <w:r w:rsidR="00802A11" w:rsidRPr="00327EF5">
        <w:rPr>
          <w:rFonts w:hAnsi="ＭＳ 明朝" w:cs="ＭＳ ゴシック" w:hint="eastAsia"/>
          <w:sz w:val="20"/>
          <w:szCs w:val="20"/>
        </w:rPr>
        <w:t>年3月31日現在の市町村（一部事務組合、特別区を含む。）</w:t>
      </w:r>
    </w:p>
    <w:p w14:paraId="6BFD4AF3" w14:textId="110DC9A5" w:rsidR="00802A11" w:rsidRPr="00327EF5" w:rsidRDefault="00802A11" w:rsidP="00AC5579">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したがって、</w:t>
      </w:r>
      <w:r w:rsidR="00A66813">
        <w:rPr>
          <w:rFonts w:hAnsi="ＭＳ 明朝" w:cs="ＭＳ ゴシック" w:hint="eastAsia"/>
          <w:sz w:val="20"/>
          <w:szCs w:val="20"/>
        </w:rPr>
        <w:t>令和</w:t>
      </w:r>
      <w:r w:rsidR="00150D15">
        <w:rPr>
          <w:rFonts w:hAnsi="ＭＳ 明朝" w:cs="ＭＳ ゴシック" w:hint="eastAsia"/>
          <w:sz w:val="20"/>
          <w:szCs w:val="20"/>
        </w:rPr>
        <w:t>3</w:t>
      </w:r>
      <w:r w:rsidRPr="00327EF5">
        <w:rPr>
          <w:rFonts w:hAnsi="ＭＳ 明朝" w:cs="ＭＳ ゴシック" w:hint="eastAsia"/>
          <w:sz w:val="20"/>
          <w:szCs w:val="20"/>
        </w:rPr>
        <w:t>年4月1日以降合併が行われた場合には、合併後の団体において、合併前の団体分について作成して報告すること。</w:t>
      </w:r>
    </w:p>
    <w:p w14:paraId="6F314103" w14:textId="77777777" w:rsidR="00802A11" w:rsidRPr="00083414" w:rsidRDefault="00802A11" w:rsidP="00802A11">
      <w:pPr>
        <w:pStyle w:val="a3"/>
        <w:rPr>
          <w:rFonts w:hAnsi="ＭＳ 明朝" w:cs="ＭＳ ゴシック"/>
          <w:sz w:val="20"/>
          <w:szCs w:val="20"/>
        </w:rPr>
      </w:pPr>
    </w:p>
    <w:p w14:paraId="4F98104B"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３　調査時点</w:t>
      </w:r>
    </w:p>
    <w:p w14:paraId="17B5DEFF" w14:textId="77777777"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後記の各項目において示している調査時点による。</w:t>
      </w:r>
    </w:p>
    <w:p w14:paraId="373896A2" w14:textId="77777777" w:rsidR="00802A11" w:rsidRPr="00327EF5" w:rsidRDefault="00802A11" w:rsidP="00802A11">
      <w:pPr>
        <w:pStyle w:val="a3"/>
        <w:rPr>
          <w:rFonts w:hAnsi="ＭＳ 明朝" w:cs="ＭＳ ゴシック"/>
          <w:sz w:val="20"/>
          <w:szCs w:val="20"/>
        </w:rPr>
      </w:pPr>
    </w:p>
    <w:p w14:paraId="10F78EF5"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４　調査範囲</w:t>
      </w:r>
    </w:p>
    <w:p w14:paraId="043419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(1)　この調査は、当該団体が所有し、又は管理している公共施設等のうち、原則として、普通会計に属するものを対象とするが、一部の事項については、公営企業会計に属するものも含まれるものである。</w:t>
      </w:r>
    </w:p>
    <w:p w14:paraId="5DB4F5C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それぞれの調査表において、市町村の区域内において当該市町村以外のものが設置し管理しているものについての調査項目を設けている施設については、後記の各調査表の「作成要領及び注意事項」において指定する範囲内において調査するものである。</w:t>
      </w:r>
    </w:p>
    <w:p w14:paraId="0246D27B"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次に掲げる施設に係る一部事務組合設立市町村については、関係市町村毎に最も妥当な方法により按分して入力すること。（ただし、老人福祉施設に係る65歳以上の人口は按分しないこと。）</w:t>
      </w:r>
    </w:p>
    <w:p w14:paraId="720568B6" w14:textId="77777777"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なお、次に掲げる施設以外の施設について一部事務組合を設立しているものがあれば、「市町村立」として扱い、入力に当たっては一部事務組合の事務所所在地市町村が一括入力すること。（したがって該当欄のない場合は入力の必要はない。）ただし、廃棄物処理施設については、構成市町村ごとにそれぞれ実数を入力すること。</w:t>
      </w:r>
    </w:p>
    <w:p w14:paraId="548EF884"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0BE0CE2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A524F3E"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なお、アの施設については、組合按分分は市町村分に含めて入力すること。（上水道等については、「一部事務組合」の欄に入力すること。）</w:t>
      </w:r>
    </w:p>
    <w:p w14:paraId="52B6CE85"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イの施設については、組合按分分を外書きして入力すること。したがって、当該市町村が管理している施設分の数値には、組合按分分の数値を含めないこと。</w:t>
      </w:r>
    </w:p>
    <w:p w14:paraId="4A1DABB8"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５　作成要領及び注意事項</w:t>
      </w:r>
    </w:p>
    <w:p w14:paraId="6F517ECB"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調査表の太線の枠内の数値は、次の事項に留意の上、所定の欄に漏れなく入力すること。</w:t>
      </w:r>
    </w:p>
    <w:p w14:paraId="247A207E"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該当のない項目の欄は空欄とし、－、０、……等を入力しないこと。</w:t>
      </w:r>
    </w:p>
    <w:p w14:paraId="7C3D473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計数は、単位及び桁数の誤りがないように注意して入力すること。</w:t>
      </w:r>
    </w:p>
    <w:p w14:paraId="55E28AE2"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lastRenderedPageBreak/>
        <w:t>ウ　計数は、原則として表示単位未満を四捨五入し、表示単位まで入力すること。</w:t>
      </w:r>
    </w:p>
    <w:p w14:paraId="6EF6E208" w14:textId="77777777" w:rsidR="00802A11" w:rsidRPr="00327EF5" w:rsidRDefault="00802A11" w:rsidP="00802A11">
      <w:pPr>
        <w:pStyle w:val="a3"/>
        <w:ind w:leftChars="325" w:left="683" w:firstLineChars="100" w:firstLine="200"/>
        <w:rPr>
          <w:rFonts w:hAnsi="ＭＳ 明朝" w:cs="ＭＳ ゴシック"/>
          <w:sz w:val="20"/>
          <w:szCs w:val="20"/>
        </w:rPr>
      </w:pPr>
      <w:r w:rsidRPr="00327EF5">
        <w:rPr>
          <w:rFonts w:hAnsi="ＭＳ 明朝" w:cs="ＭＳ ゴシック" w:hint="eastAsia"/>
          <w:sz w:val="20"/>
          <w:szCs w:val="20"/>
        </w:rPr>
        <w:t>ただし、児童福祉施設、老人福祉施設の一部事務組合施設について、按分した数値を組合按分分の欄に入力するときは、小数点第１位まで入力すること。この場合、整数で按分されたときも小数点第１位まで入力すること（例12→12.0）。</w:t>
      </w:r>
    </w:p>
    <w:p w14:paraId="104A364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(2)　組合按分法（例） </w:t>
      </w:r>
    </w:p>
    <w:p w14:paraId="0A104471"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2D1E5AF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Ａ、Ｂ、Ｃの３団体で下水道組合を設立し、終末処理場５箇所を設置している場合</w:t>
      </w:r>
    </w:p>
    <w:p w14:paraId="0093E317" w14:textId="77777777" w:rsidR="00802A11" w:rsidRPr="00327EF5" w:rsidRDefault="002B6747"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8240" behindDoc="0" locked="0" layoutInCell="1" allowOverlap="1" wp14:anchorId="487085DE" wp14:editId="1FCC666C">
                <wp:simplePos x="0" y="0"/>
                <wp:positionH relativeFrom="column">
                  <wp:posOffset>1728470</wp:posOffset>
                </wp:positionH>
                <wp:positionV relativeFrom="paragraph">
                  <wp:posOffset>17780</wp:posOffset>
                </wp:positionV>
                <wp:extent cx="3955415" cy="66040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6604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C8002" id="Rectangle 2" o:spid="_x0000_s1026" style="position:absolute;left:0;text-align:left;margin-left:136.1pt;margin-top:1.4pt;width:311.4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" filled="f" strokeweight=".5pt">
                <v:stroke dashstyle="dash"/>
                <v:textbox inset="5.85pt,.7pt,5.85pt,.7pt"/>
              </v:rect>
            </w:pict>
          </mc:Fallback>
        </mc:AlternateContent>
      </w:r>
      <w:r w:rsidR="00802A11" w:rsidRPr="00327EF5">
        <w:rPr>
          <w:rFonts w:hAnsi="ＭＳ 明朝" w:cs="ＭＳ ゴシック" w:hint="eastAsia"/>
          <w:sz w:val="20"/>
          <w:szCs w:val="20"/>
        </w:rPr>
        <w:t>Ａ………２箇所　　５箇所を３団体で除し、表示単位未満を四捨五入すると３団体とも</w:t>
      </w:r>
    </w:p>
    <w:p w14:paraId="447B8F6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Ｂ………２箇所　　２箇所ずつとなり、合算したものが実数に合致しなくなるため１団</w:t>
      </w:r>
    </w:p>
    <w:p w14:paraId="5339E033"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Ｃ………１箇所　　体については表示未満を切り捨てる。</w:t>
      </w:r>
    </w:p>
    <w:p w14:paraId="6E5AF225"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(ｲ)　Ａ、Ｂの２団体で終末処理場１箇所を設置している場合</w:t>
      </w:r>
    </w:p>
    <w:p w14:paraId="32086BAE"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 xml:space="preserve">Ａ………１箇所（上記と同じ按分法をとるために、１団体は０になる。） </w:t>
      </w:r>
    </w:p>
    <w:p w14:paraId="0817BDF8"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w:t>
      </w:r>
    </w:p>
    <w:p w14:paraId="11DF78B6"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52698A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Ａ、Ｂ、Ｃの３団体で保育所を１箇所設置している場合</w:t>
      </w:r>
    </w:p>
    <w:p w14:paraId="74BA79B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Ａ………0.3箇所　　３団体の数値を合計したものは、必ず実数に合うこと。したがって</w:t>
      </w:r>
    </w:p>
    <w:p w14:paraId="30DCF6F1"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Ｂ………0.3箇所　　合算した数値の小数点以下第１位は必ず０でなくてはならない。</w:t>
      </w:r>
    </w:p>
    <w:p w14:paraId="27FA46B5"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Ｃ………0.4箇所</w:t>
      </w:r>
    </w:p>
    <w:p w14:paraId="47774859"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Ａ、Ｂの２団体で保育所２箇所を設置している場合</w:t>
      </w:r>
    </w:p>
    <w:p w14:paraId="461F59D2"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Ａ………1.0箇所　　按分した結果、整数の数値となるが、この場合は必ず.0をつける</w:t>
      </w:r>
    </w:p>
    <w:p w14:paraId="3BC59ED0"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Ｂ………1.0箇所　　こと。</w:t>
      </w:r>
    </w:p>
    <w:p w14:paraId="276A5D04"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組合の按分結果は、市区町村担当課において別添様式による按分結果表を作成し、提出すること。</w:t>
      </w:r>
    </w:p>
    <w:p w14:paraId="367F38EC" w14:textId="77777777" w:rsidR="00802A11" w:rsidRPr="00327EF5" w:rsidRDefault="00802A11" w:rsidP="00AC5579">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なお、県分の合計は必ず整数になるようにすること。</w:t>
      </w:r>
    </w:p>
    <w:p w14:paraId="49B780BD" w14:textId="755CAA7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各施設の「専任職員数」には、当該施設に勤務することを本務とする職員数（管理・運営を委託している場合の委託先の職員を含む。）を入力するものであり、常時本庁に勤務していながら施設の事務を行う職員や当該施設以外の施設等に常時勤務していて当該施設の長を兼務している職員等は含めないこと。なお、</w:t>
      </w:r>
      <w:r w:rsidR="00F32230">
        <w:rPr>
          <w:rFonts w:hAnsi="ＭＳ 明朝" w:cs="ＭＳ ゴシック" w:hint="eastAsia"/>
          <w:sz w:val="20"/>
          <w:szCs w:val="20"/>
        </w:rPr>
        <w:t>常時勤務を要する職以外の者で、</w:t>
      </w:r>
      <w:r w:rsidRPr="00327EF5">
        <w:rPr>
          <w:rFonts w:hAnsi="ＭＳ 明朝" w:cs="ＭＳ ゴシック" w:hint="eastAsia"/>
          <w:sz w:val="20"/>
          <w:szCs w:val="20"/>
        </w:rPr>
        <w:t>常時勤務を要する職について定められている勤務時間以上勤務することと定められて</w:t>
      </w:r>
      <w:r w:rsidR="00F32230">
        <w:rPr>
          <w:rFonts w:hAnsi="ＭＳ 明朝" w:cs="ＭＳ ゴシック" w:hint="eastAsia"/>
          <w:sz w:val="20"/>
          <w:szCs w:val="20"/>
        </w:rPr>
        <w:t>おり</w:t>
      </w:r>
      <w:r w:rsidRPr="00327EF5">
        <w:rPr>
          <w:rFonts w:hAnsi="ＭＳ 明朝" w:cs="ＭＳ ゴシック" w:hint="eastAsia"/>
          <w:sz w:val="20"/>
          <w:szCs w:val="20"/>
        </w:rPr>
        <w:t>、その勤務した日（法令の規定により、勤務を要しないこととされ、又は休暇を与えられた日を含む。）が18日以上ある月が引き続き12箇月を超えるものを含めること。</w:t>
      </w:r>
    </w:p>
    <w:p w14:paraId="1FD2A5AF" w14:textId="2D113BA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7F0A4E">
        <w:rPr>
          <w:rFonts w:hAnsi="ＭＳ 明朝" w:cs="ＭＳ ゴシック" w:hint="eastAsia"/>
          <w:sz w:val="20"/>
          <w:szCs w:val="20"/>
        </w:rPr>
        <w:t xml:space="preserve">　</w:t>
      </w:r>
      <w:r w:rsidRPr="00327EF5">
        <w:rPr>
          <w:rFonts w:hAnsi="ＭＳ 明朝" w:cs="ＭＳ ゴシック" w:hint="eastAsia"/>
          <w:sz w:val="20"/>
          <w:szCs w:val="20"/>
        </w:rPr>
        <w:t>なお、指定管理者制度を導入している施設の職員についても、この条件を満たしていれば、専任職員として計上すること。</w:t>
      </w:r>
    </w:p>
    <w:p w14:paraId="6F2AE7F0" w14:textId="77777777" w:rsidR="00802A11" w:rsidRPr="00327EF5" w:rsidRDefault="00802A11" w:rsidP="00802A11">
      <w:pPr>
        <w:pStyle w:val="a3"/>
        <w:ind w:leftChars="100" w:left="510" w:hangingChars="150" w:hanging="300"/>
        <w:rPr>
          <w:rFonts w:hAnsi="ＭＳ 明朝" w:cs="ＭＳ ゴシック"/>
          <w:sz w:val="20"/>
          <w:szCs w:val="20"/>
        </w:rPr>
      </w:pPr>
    </w:p>
    <w:p w14:paraId="5C10D952" w14:textId="77777777" w:rsidR="00802A11" w:rsidRPr="000B210D" w:rsidRDefault="00802A11" w:rsidP="00802A11">
      <w:pPr>
        <w:pStyle w:val="a3"/>
        <w:rPr>
          <w:rFonts w:hAnsi="ＭＳ 明朝"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１　国勢調査人口等（調査表01表）</w:t>
      </w:r>
    </w:p>
    <w:p w14:paraId="0D6E17CD" w14:textId="7F05A0AD"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国勢調査の人口、産業大分類別就業者総数及び産業就業者数については、</w:t>
      </w:r>
      <w:r w:rsidR="00A66813">
        <w:rPr>
          <w:rFonts w:hAnsi="ＭＳ 明朝" w:cs="ＭＳ ゴシック" w:hint="eastAsia"/>
          <w:sz w:val="20"/>
          <w:szCs w:val="20"/>
        </w:rPr>
        <w:t>令和</w:t>
      </w:r>
      <w:r w:rsidR="00150D15">
        <w:rPr>
          <w:rFonts w:hAnsi="ＭＳ 明朝" w:cs="ＭＳ ゴシック" w:hint="eastAsia"/>
          <w:sz w:val="20"/>
          <w:szCs w:val="20"/>
        </w:rPr>
        <w:t>3</w:t>
      </w:r>
      <w:r w:rsidRPr="00035515">
        <w:rPr>
          <w:rFonts w:hAnsi="ＭＳ 明朝" w:cs="ＭＳ ゴシック" w:hint="eastAsia"/>
          <w:sz w:val="20"/>
          <w:szCs w:val="20"/>
        </w:rPr>
        <w:t>年</w:t>
      </w:r>
      <w:r w:rsidRPr="00327EF5">
        <w:rPr>
          <w:rFonts w:hAnsi="ＭＳ 明朝" w:cs="ＭＳ ゴシック" w:hint="eastAsia"/>
          <w:sz w:val="20"/>
          <w:szCs w:val="20"/>
        </w:rPr>
        <w:t>3月31日現在における市町村の区域に係る数値を入力すること。</w:t>
      </w:r>
    </w:p>
    <w:p w14:paraId="5393D45C"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なお、国勢調査年月日以降廃置分合又は境界変更が行われたことにより人口が異動する場合にあ</w:t>
      </w:r>
      <w:r w:rsidRPr="00327EF5">
        <w:rPr>
          <w:rFonts w:hAnsi="ＭＳ 明朝" w:cs="ＭＳ ゴシック" w:hint="eastAsia"/>
          <w:sz w:val="20"/>
          <w:szCs w:val="20"/>
        </w:rPr>
        <w:lastRenderedPageBreak/>
        <w:t>っては、地方自治法施行令第177条第１項の規定によって都道府県知事の告示した人口を入力すること。</w:t>
      </w:r>
    </w:p>
    <w:p w14:paraId="6946B2CC" w14:textId="77777777" w:rsidR="00802A11" w:rsidRPr="00327EF5" w:rsidRDefault="00802A11" w:rsidP="00802A11">
      <w:pPr>
        <w:pStyle w:val="a3"/>
        <w:rPr>
          <w:rFonts w:hAnsi="ＭＳ 明朝" w:cs="ＭＳ ゴシック"/>
          <w:sz w:val="20"/>
          <w:szCs w:val="20"/>
        </w:rPr>
      </w:pPr>
    </w:p>
    <w:p w14:paraId="58463318" w14:textId="77777777" w:rsidR="00802A11" w:rsidRPr="000B210D" w:rsidRDefault="00802A11" w:rsidP="00802A11">
      <w:pPr>
        <w:pStyle w:val="a3"/>
        <w:rPr>
          <w:rFonts w:ascii="ＭＳ ゴシック" w:eastAsia="ＭＳ ゴシック" w:hAnsi="ＭＳ ゴシック"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２　住民基本台帳登載人口（調査表01表）</w:t>
      </w:r>
    </w:p>
    <w:p w14:paraId="135C1723" w14:textId="759E4052" w:rsidR="00802A11" w:rsidRDefault="00A66813" w:rsidP="000868E1">
      <w:pPr>
        <w:pStyle w:val="a3"/>
        <w:ind w:leftChars="100" w:left="210" w:firstLineChars="100" w:firstLine="200"/>
        <w:rPr>
          <w:rFonts w:hAnsi="ＭＳ 明朝" w:cs="ＭＳ ゴシック"/>
          <w:sz w:val="20"/>
          <w:szCs w:val="20"/>
        </w:rPr>
      </w:pPr>
      <w:r>
        <w:rPr>
          <w:rFonts w:hAnsi="ＭＳ 明朝" w:cs="ＭＳ ゴシック" w:hint="eastAsia"/>
          <w:sz w:val="20"/>
          <w:szCs w:val="20"/>
        </w:rPr>
        <w:t>令和</w:t>
      </w:r>
      <w:r w:rsidR="00DD5748">
        <w:rPr>
          <w:rFonts w:hAnsi="ＭＳ 明朝" w:cs="ＭＳ ゴシック" w:hint="eastAsia"/>
          <w:sz w:val="20"/>
          <w:szCs w:val="20"/>
        </w:rPr>
        <w:t>3</w:t>
      </w:r>
      <w:r w:rsidR="000868E1" w:rsidRPr="005839F6">
        <w:rPr>
          <w:rFonts w:hAnsi="ＭＳ 明朝" w:cs="ＭＳ ゴシック"/>
          <w:sz w:val="20"/>
          <w:szCs w:val="20"/>
        </w:rPr>
        <w:t>年</w:t>
      </w:r>
      <w:r w:rsidR="000868E1" w:rsidRPr="002D7B81">
        <w:rPr>
          <w:rFonts w:hAnsi="ＭＳ 明朝" w:cs="ＭＳ ゴシック"/>
          <w:sz w:val="20"/>
          <w:szCs w:val="20"/>
        </w:rPr>
        <w:t>１月</w:t>
      </w:r>
      <w:r w:rsidR="002B437A">
        <w:rPr>
          <w:rFonts w:hAnsi="ＭＳ 明朝" w:cs="ＭＳ ゴシック" w:hint="eastAsia"/>
          <w:sz w:val="20"/>
          <w:szCs w:val="20"/>
        </w:rPr>
        <w:t>21</w:t>
      </w:r>
      <w:r w:rsidR="000868E1" w:rsidRPr="002D7B81">
        <w:rPr>
          <w:rFonts w:hAnsi="ＭＳ 明朝" w:cs="ＭＳ ゴシック"/>
          <w:sz w:val="20"/>
          <w:szCs w:val="20"/>
        </w:rPr>
        <w:t>日</w:t>
      </w:r>
      <w:r w:rsidR="000868E1" w:rsidRPr="005839F6">
        <w:rPr>
          <w:rFonts w:hAnsi="ＭＳ 明朝" w:cs="ＭＳ ゴシック"/>
          <w:sz w:val="20"/>
          <w:szCs w:val="20"/>
        </w:rPr>
        <w:t>付</w:t>
      </w:r>
      <w:r w:rsidR="000868E1" w:rsidRPr="005839F6">
        <w:rPr>
          <w:rFonts w:hAnsi="ＭＳ 明朝" w:cs="ＭＳ ゴシック" w:hint="eastAsia"/>
          <w:sz w:val="20"/>
          <w:szCs w:val="20"/>
        </w:rPr>
        <w:t>総務省</w:t>
      </w:r>
      <w:r w:rsidR="000868E1" w:rsidRPr="005839F6">
        <w:rPr>
          <w:rFonts w:hAnsi="ＭＳ 明朝" w:cs="ＭＳ ゴシック"/>
          <w:sz w:val="20"/>
          <w:szCs w:val="20"/>
        </w:rPr>
        <w:t>自治行政局住民制度課事務連絡「住民基本台帳関係年報について（依頼）」</w:t>
      </w:r>
      <w:r w:rsidR="000868E1" w:rsidRPr="005839F6">
        <w:rPr>
          <w:rFonts w:hAnsi="ＭＳ 明朝" w:cs="ＭＳ ゴシック" w:hint="eastAsia"/>
          <w:sz w:val="20"/>
          <w:szCs w:val="20"/>
        </w:rPr>
        <w:t>に対して</w:t>
      </w:r>
      <w:r w:rsidR="000868E1" w:rsidRPr="005839F6">
        <w:rPr>
          <w:rFonts w:hAnsi="ＭＳ 明朝" w:cs="ＭＳ ゴシック"/>
          <w:sz w:val="20"/>
          <w:szCs w:val="20"/>
        </w:rPr>
        <w:t>回答した、</w:t>
      </w:r>
      <w:r>
        <w:rPr>
          <w:rFonts w:hAnsi="ＭＳ 明朝" w:cs="ＭＳ ゴシック" w:hint="eastAsia"/>
          <w:sz w:val="20"/>
          <w:szCs w:val="20"/>
        </w:rPr>
        <w:t>令和</w:t>
      </w:r>
      <w:r w:rsidR="00DD5748">
        <w:rPr>
          <w:rFonts w:hAnsi="ＭＳ 明朝" w:cs="ＭＳ ゴシック" w:hint="eastAsia"/>
          <w:sz w:val="20"/>
          <w:szCs w:val="20"/>
        </w:rPr>
        <w:t>3</w:t>
      </w:r>
      <w:r w:rsidR="000868E1">
        <w:rPr>
          <w:rFonts w:hAnsi="ＭＳ 明朝" w:cs="ＭＳ ゴシック"/>
          <w:sz w:val="20"/>
          <w:szCs w:val="20"/>
        </w:rPr>
        <w:t>年１月１日</w:t>
      </w:r>
      <w:r w:rsidR="000868E1">
        <w:rPr>
          <w:rFonts w:hAnsi="ＭＳ 明朝" w:cs="ＭＳ ゴシック" w:hint="eastAsia"/>
          <w:sz w:val="20"/>
          <w:szCs w:val="20"/>
        </w:rPr>
        <w:t>現在の</w:t>
      </w:r>
      <w:r w:rsidR="000868E1">
        <w:rPr>
          <w:rFonts w:hAnsi="ＭＳ 明朝" w:cs="ＭＳ ゴシック"/>
          <w:sz w:val="20"/>
          <w:szCs w:val="20"/>
        </w:rPr>
        <w:t>人口を入力すること。</w:t>
      </w:r>
    </w:p>
    <w:p w14:paraId="7D75CD2C" w14:textId="77777777" w:rsidR="000868E1" w:rsidRPr="000868E1" w:rsidRDefault="000868E1" w:rsidP="00802A11">
      <w:pPr>
        <w:pStyle w:val="a3"/>
        <w:rPr>
          <w:rFonts w:hAnsi="ＭＳ 明朝" w:cs="ＭＳ ゴシック"/>
          <w:sz w:val="20"/>
          <w:szCs w:val="20"/>
        </w:rPr>
      </w:pPr>
    </w:p>
    <w:p w14:paraId="4EF06039" w14:textId="77777777" w:rsidR="00802A11" w:rsidRPr="000B210D" w:rsidRDefault="00895C4F" w:rsidP="00802A11">
      <w:pPr>
        <w:pStyle w:val="a3"/>
        <w:rPr>
          <w:rFonts w:ascii="ＭＳ ゴシック" w:eastAsia="ＭＳ ゴシック" w:hAnsi="ＭＳ ゴシック"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３</w:t>
      </w:r>
      <w:r w:rsidR="00802A11" w:rsidRPr="000B210D">
        <w:rPr>
          <w:rFonts w:ascii="ＭＳ ゴシック" w:eastAsia="ＭＳ ゴシック" w:hAnsi="ＭＳ ゴシック" w:cs="ＭＳ ゴシック" w:hint="eastAsia"/>
          <w:sz w:val="20"/>
          <w:szCs w:val="20"/>
          <w:bdr w:val="single" w:sz="4" w:space="0" w:color="auto"/>
        </w:rPr>
        <w:t xml:space="preserve">　地域指定等の状況（調査表01表）</w:t>
      </w:r>
    </w:p>
    <w:p w14:paraId="2FEA6594" w14:textId="531679A8" w:rsidR="00802A11" w:rsidRPr="00327EF5" w:rsidRDefault="00802A11" w:rsidP="00035515">
      <w:pPr>
        <w:pStyle w:val="a3"/>
        <w:ind w:leftChars="100" w:left="210"/>
        <w:rPr>
          <w:rFonts w:hAnsi="ＭＳ 明朝" w:cs="ＭＳ ゴシック"/>
          <w:sz w:val="20"/>
          <w:szCs w:val="20"/>
        </w:rPr>
      </w:pPr>
      <w:r w:rsidRPr="00327EF5">
        <w:rPr>
          <w:rFonts w:hAnsi="ＭＳ 明朝" w:cs="ＭＳ ゴシック" w:hint="eastAsia"/>
          <w:sz w:val="20"/>
          <w:szCs w:val="20"/>
        </w:rPr>
        <w:t>「地域指定等の状況」欄には、下記に掲げる各地域の指定の有無の状況を調査するものであり、</w:t>
      </w:r>
      <w:r w:rsidR="002252D8">
        <w:rPr>
          <w:rFonts w:hAnsi="ＭＳ 明朝" w:cs="ＭＳ ゴシック" w:hint="eastAsia"/>
          <w:sz w:val="20"/>
          <w:szCs w:val="20"/>
        </w:rPr>
        <w:t>令和</w:t>
      </w:r>
      <w:r w:rsidR="00DD5748">
        <w:rPr>
          <w:rFonts w:hAnsi="ＭＳ 明朝" w:cs="ＭＳ ゴシック" w:hint="eastAsia"/>
          <w:sz w:val="20"/>
          <w:szCs w:val="20"/>
        </w:rPr>
        <w:t>3</w:t>
      </w:r>
      <w:r w:rsidRPr="00327EF5">
        <w:rPr>
          <w:rFonts w:hAnsi="ＭＳ 明朝" w:cs="ＭＳ ゴシック" w:hint="eastAsia"/>
          <w:sz w:val="20"/>
          <w:szCs w:val="20"/>
        </w:rPr>
        <w:t>年3月31日現在において指定されている場合（旧新産業都市、旧工業整備特別地域については平成13年3月31日現在、旧産炭地域については平成13年11月12日現在において指定されていた場合）には数値欄に「１」を入力することとし、指定されていない場合には空欄とすること。</w:t>
      </w:r>
    </w:p>
    <w:p w14:paraId="4E479922"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spacing w:val="20"/>
          <w:kern w:val="0"/>
          <w:sz w:val="20"/>
          <w:szCs w:val="20"/>
          <w:fitText w:val="1400" w:id="-457517056"/>
        </w:rPr>
        <w:t>旧新産業都</w:t>
      </w:r>
      <w:r w:rsidRPr="00327EF5">
        <w:rPr>
          <w:rFonts w:hAnsi="ＭＳ 明朝" w:cs="ＭＳ ゴシック" w:hint="eastAsia"/>
          <w:kern w:val="0"/>
          <w:sz w:val="20"/>
          <w:szCs w:val="20"/>
          <w:fitText w:val="1400" w:id="-457517056"/>
        </w:rPr>
        <w:t>市</w:t>
      </w:r>
      <w:r w:rsidRPr="00327EF5">
        <w:rPr>
          <w:rFonts w:hAnsi="ＭＳ 明朝" w:cs="ＭＳ ゴシック" w:hint="eastAsia"/>
          <w:kern w:val="0"/>
          <w:sz w:val="20"/>
          <w:szCs w:val="20"/>
        </w:rPr>
        <w:t xml:space="preserve">………新産業都市建設促進法等を廃止する法律による廃止前の新産業都市建　　</w:t>
      </w:r>
    </w:p>
    <w:p w14:paraId="2BCA9A4D" w14:textId="77777777" w:rsidR="00802A11" w:rsidRPr="00327EF5" w:rsidRDefault="00802A11" w:rsidP="00802A11">
      <w:pPr>
        <w:pStyle w:val="a3"/>
        <w:ind w:leftChars="1288" w:left="2705"/>
        <w:rPr>
          <w:rFonts w:hAnsi="ＭＳ 明朝" w:cs="ＭＳ ゴシック"/>
          <w:kern w:val="0"/>
          <w:sz w:val="20"/>
          <w:szCs w:val="20"/>
        </w:rPr>
      </w:pPr>
      <w:r w:rsidRPr="00327EF5">
        <w:rPr>
          <w:rFonts w:hAnsi="ＭＳ 明朝" w:cs="ＭＳ ゴシック" w:hint="eastAsia"/>
          <w:kern w:val="0"/>
          <w:sz w:val="20"/>
          <w:szCs w:val="20"/>
        </w:rPr>
        <w:t>設促進法第３条第２項又は第４条第１項の規定により指定された区域の市町村</w:t>
      </w:r>
    </w:p>
    <w:p w14:paraId="168E337F"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w w:val="77"/>
          <w:kern w:val="0"/>
          <w:sz w:val="20"/>
          <w:szCs w:val="20"/>
          <w:fitText w:val="1400" w:id="-457517055"/>
        </w:rPr>
        <w:t>旧工業整備特別地</w:t>
      </w:r>
      <w:r w:rsidRPr="00327EF5">
        <w:rPr>
          <w:rFonts w:hAnsi="ＭＳ 明朝" w:cs="ＭＳ ゴシック" w:hint="eastAsia"/>
          <w:spacing w:val="10"/>
          <w:w w:val="77"/>
          <w:kern w:val="0"/>
          <w:sz w:val="20"/>
          <w:szCs w:val="20"/>
          <w:fitText w:val="1400" w:id="-457517055"/>
        </w:rPr>
        <w:t>域</w:t>
      </w:r>
      <w:r w:rsidRPr="00327EF5">
        <w:rPr>
          <w:rFonts w:hAnsi="ＭＳ 明朝" w:cs="ＭＳ ゴシック" w:hint="eastAsia"/>
          <w:kern w:val="0"/>
          <w:sz w:val="20"/>
          <w:szCs w:val="20"/>
        </w:rPr>
        <w:t xml:space="preserve">………新産業都市建設促進法等を廃止する法律による廃止前の工業整備特別　　</w:t>
      </w:r>
    </w:p>
    <w:p w14:paraId="685A5977" w14:textId="77777777" w:rsidR="00802A11" w:rsidRPr="00327EF5" w:rsidRDefault="00802A11" w:rsidP="00802A11">
      <w:pPr>
        <w:pStyle w:val="a3"/>
        <w:ind w:firstLineChars="1350" w:firstLine="2700"/>
        <w:rPr>
          <w:rFonts w:hAnsi="ＭＳ 明朝" w:cs="ＭＳ ゴシック"/>
          <w:kern w:val="0"/>
          <w:sz w:val="20"/>
          <w:szCs w:val="20"/>
        </w:rPr>
      </w:pPr>
      <w:r w:rsidRPr="00327EF5">
        <w:rPr>
          <w:rFonts w:hAnsi="ＭＳ 明朝" w:cs="ＭＳ ゴシック" w:hint="eastAsia"/>
          <w:kern w:val="0"/>
          <w:sz w:val="20"/>
          <w:szCs w:val="20"/>
        </w:rPr>
        <w:t>地域整備促進法第２条第１項の規定により指定された地域の市町村</w:t>
      </w:r>
    </w:p>
    <w:p w14:paraId="6D270B43" w14:textId="77777777" w:rsidR="00802A11" w:rsidRPr="00327EF5" w:rsidRDefault="00802A11" w:rsidP="00802A11">
      <w:pPr>
        <w:pStyle w:val="a3"/>
        <w:adjustRightInd w:val="0"/>
        <w:ind w:leftChars="100" w:left="2760" w:hangingChars="1275" w:hanging="2550"/>
        <w:rPr>
          <w:rFonts w:hAnsi="ＭＳ 明朝" w:cs="ＭＳ ゴシック"/>
          <w:sz w:val="20"/>
          <w:szCs w:val="20"/>
        </w:rPr>
      </w:pPr>
      <w:r w:rsidRPr="00327EF5">
        <w:rPr>
          <w:rFonts w:hAnsi="ＭＳ 明朝" w:cs="ＭＳ ゴシック" w:hint="eastAsia"/>
          <w:sz w:val="20"/>
          <w:szCs w:val="20"/>
        </w:rPr>
        <w:t>(3)　低 開 発 地 域………低開発地域工業開発促進法第２条第１項の規定により指定された区域の市町村</w:t>
      </w:r>
    </w:p>
    <w:p w14:paraId="0DE7EBCD" w14:textId="77777777" w:rsidR="00802A11" w:rsidRPr="00327EF5" w:rsidRDefault="00802A11" w:rsidP="00802A11">
      <w:pPr>
        <w:pStyle w:val="a3"/>
        <w:ind w:leftChars="95" w:left="2749" w:hangingChars="1275" w:hanging="2550"/>
        <w:rPr>
          <w:rFonts w:hAnsi="ＭＳ 明朝" w:cs="ＭＳ ゴシック"/>
          <w:sz w:val="20"/>
          <w:szCs w:val="20"/>
        </w:rPr>
      </w:pPr>
      <w:r w:rsidRPr="00327EF5">
        <w:rPr>
          <w:rFonts w:hAnsi="ＭＳ 明朝" w:cs="ＭＳ ゴシック" w:hint="eastAsia"/>
          <w:sz w:val="20"/>
          <w:szCs w:val="20"/>
        </w:rPr>
        <w:t>(4)　旧 産 炭 地 域………失効前の産炭地域振興臨時措置法第６条及び失効前の産炭地域振興臨時措置法施行令第２条の規定により同政令別表第２に掲げられた地域の市町村</w:t>
      </w:r>
    </w:p>
    <w:p w14:paraId="154DBEAA"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(5)　</w:t>
      </w:r>
      <w:r w:rsidRPr="00327EF5">
        <w:rPr>
          <w:rFonts w:hAnsi="ＭＳ 明朝" w:cs="ＭＳ ゴシック" w:hint="eastAsia"/>
          <w:spacing w:val="20"/>
          <w:kern w:val="0"/>
          <w:sz w:val="20"/>
          <w:szCs w:val="20"/>
          <w:fitText w:val="1400" w:id="-457517054"/>
        </w:rPr>
        <w:t>山村振興地</w:t>
      </w:r>
      <w:r w:rsidRPr="00327EF5">
        <w:rPr>
          <w:rFonts w:hAnsi="ＭＳ 明朝" w:cs="ＭＳ ゴシック" w:hint="eastAsia"/>
          <w:kern w:val="0"/>
          <w:sz w:val="20"/>
          <w:szCs w:val="20"/>
          <w:fitText w:val="1400" w:id="-457517054"/>
        </w:rPr>
        <w:t>域</w:t>
      </w:r>
      <w:r w:rsidRPr="00327EF5">
        <w:rPr>
          <w:rFonts w:hAnsi="ＭＳ 明朝" w:cs="ＭＳ ゴシック" w:hint="eastAsia"/>
          <w:sz w:val="20"/>
          <w:szCs w:val="20"/>
        </w:rPr>
        <w:t>………山村振興法第７条第１項の規定により指定された地域を管轄する市町村</w:t>
      </w:r>
    </w:p>
    <w:p w14:paraId="62983328" w14:textId="4DF727C9"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(6)　首　　都　　</w:t>
      </w:r>
      <w:r w:rsidR="000B210D">
        <w:rPr>
          <w:rFonts w:hAnsi="ＭＳ 明朝" w:cs="ＭＳ ゴシック" w:hint="eastAsia"/>
          <w:sz w:val="20"/>
          <w:szCs w:val="20"/>
        </w:rPr>
        <w:t>圏………首都圏整備法第２条第３項及び同法施行令第２条、同法第24条第１項又は第25</w:t>
      </w:r>
      <w:r w:rsidRPr="00327EF5">
        <w:rPr>
          <w:rFonts w:hAnsi="ＭＳ 明朝" w:cs="ＭＳ ゴシック" w:hint="eastAsia"/>
          <w:sz w:val="20"/>
          <w:szCs w:val="20"/>
        </w:rPr>
        <w:t>条第１項の規定により指定された区域を管轄する市町村（既成市街地、近郊整備地帯、都市開発区域のいずれかに指定されている場合は「１」を入力すること。）</w:t>
      </w:r>
    </w:p>
    <w:p w14:paraId="03EF769A" w14:textId="56A4FA60"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(7)　近　　畿　　</w:t>
      </w:r>
      <w:r w:rsidR="000B210D">
        <w:rPr>
          <w:rFonts w:hAnsi="ＭＳ 明朝" w:cs="ＭＳ ゴシック" w:hint="eastAsia"/>
          <w:sz w:val="20"/>
          <w:szCs w:val="20"/>
        </w:rPr>
        <w:t>圏………近畿圏整備法第２条第３項及び同法施行令第１条、同法第11条第１項、第12条第１項又は第14</w:t>
      </w:r>
      <w:r w:rsidRPr="00327EF5">
        <w:rPr>
          <w:rFonts w:hAnsi="ＭＳ 明朝" w:cs="ＭＳ ゴシック" w:hint="eastAsia"/>
          <w:sz w:val="20"/>
          <w:szCs w:val="20"/>
        </w:rPr>
        <w:t>条第１項の規定により指定された区域を管轄する市町村（既成都市区域、近郊整備区域、都市開発区域、保全区域のいずれかに指定されている場合には「１」を入力すること。また、重複して指定されている場合にも「１」を入力すること。）</w:t>
      </w:r>
    </w:p>
    <w:p w14:paraId="14A5A918" w14:textId="1261D2E0"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(8)</w:t>
      </w:r>
      <w:r w:rsidR="000B210D">
        <w:rPr>
          <w:rFonts w:hAnsi="ＭＳ 明朝" w:cs="ＭＳ ゴシック" w:hint="eastAsia"/>
          <w:sz w:val="20"/>
          <w:szCs w:val="20"/>
        </w:rPr>
        <w:t xml:space="preserve">　中　　部　　圏………中部圏開発整備法第13条第１項、第14条第１項又は第16</w:t>
      </w:r>
      <w:r w:rsidRPr="00327EF5">
        <w:rPr>
          <w:rFonts w:hAnsi="ＭＳ 明朝" w:cs="ＭＳ ゴシック" w:hint="eastAsia"/>
          <w:sz w:val="20"/>
          <w:szCs w:val="20"/>
        </w:rPr>
        <w:t>条第１項の規定により指定された区域を管轄する市町村（都市整備区域、都市開発区域、保全区域のいずれかに指定されている場合には「１」を入力すること。また、重複して指定されている場合にも「１」を入力すること。）</w:t>
      </w:r>
    </w:p>
    <w:p w14:paraId="3254CB92" w14:textId="12C3B4B3" w:rsidR="00802A11" w:rsidRPr="00327EF5" w:rsidRDefault="00802A11" w:rsidP="00802A11">
      <w:pPr>
        <w:pStyle w:val="a3"/>
        <w:ind w:leftChars="96" w:left="3002" w:hangingChars="1400" w:hanging="2800"/>
        <w:rPr>
          <w:rFonts w:hAnsi="ＭＳ 明朝" w:cs="ＭＳ ゴシック"/>
          <w:sz w:val="20"/>
          <w:szCs w:val="20"/>
        </w:rPr>
      </w:pPr>
      <w:r w:rsidRPr="00327EF5">
        <w:rPr>
          <w:rFonts w:hAnsi="ＭＳ 明朝" w:cs="ＭＳ ゴシック" w:hint="eastAsia"/>
          <w:sz w:val="20"/>
          <w:szCs w:val="20"/>
        </w:rPr>
        <w:t xml:space="preserve">(9)　</w:t>
      </w:r>
      <w:r w:rsidRPr="00327EF5">
        <w:rPr>
          <w:rFonts w:hAnsi="ＭＳ 明朝" w:cs="ＭＳ ゴシック" w:hint="eastAsia"/>
          <w:spacing w:val="100"/>
          <w:kern w:val="0"/>
          <w:sz w:val="20"/>
          <w:szCs w:val="20"/>
          <w:fitText w:val="1400" w:id="-457517053"/>
        </w:rPr>
        <w:t>過疎地</w:t>
      </w:r>
      <w:r w:rsidRPr="00327EF5">
        <w:rPr>
          <w:rFonts w:hAnsi="ＭＳ 明朝" w:cs="ＭＳ ゴシック" w:hint="eastAsia"/>
          <w:kern w:val="0"/>
          <w:sz w:val="20"/>
          <w:szCs w:val="20"/>
          <w:fitText w:val="1400" w:id="-457517053"/>
        </w:rPr>
        <w:t>域</w:t>
      </w:r>
      <w:r w:rsidR="000B210D">
        <w:rPr>
          <w:rFonts w:hAnsi="ＭＳ 明朝" w:cs="ＭＳ ゴシック" w:hint="eastAsia"/>
          <w:sz w:val="20"/>
          <w:szCs w:val="20"/>
        </w:rPr>
        <w:t>………過疎地域自立促進特別措置法第２条及び第33</w:t>
      </w:r>
      <w:r w:rsidRPr="00327EF5">
        <w:rPr>
          <w:rFonts w:hAnsi="ＭＳ 明朝" w:cs="ＭＳ ゴシック" w:hint="eastAsia"/>
          <w:sz w:val="20"/>
          <w:szCs w:val="20"/>
        </w:rPr>
        <w:t>条の規定により公示さ</w:t>
      </w:r>
    </w:p>
    <w:p w14:paraId="7A126F4F" w14:textId="77777777" w:rsidR="00802A11" w:rsidRPr="00327EF5" w:rsidRDefault="00802A11" w:rsidP="00802A11">
      <w:pPr>
        <w:pStyle w:val="a3"/>
        <w:ind w:leftChars="1290" w:left="3009" w:hangingChars="150" w:hanging="300"/>
        <w:rPr>
          <w:rFonts w:hAnsi="ＭＳ 明朝" w:cs="ＭＳ ゴシック"/>
          <w:sz w:val="20"/>
          <w:szCs w:val="20"/>
        </w:rPr>
      </w:pPr>
      <w:r w:rsidRPr="00327EF5">
        <w:rPr>
          <w:rFonts w:hAnsi="ＭＳ 明朝" w:cs="ＭＳ ゴシック" w:hint="eastAsia"/>
          <w:sz w:val="20"/>
          <w:szCs w:val="20"/>
        </w:rPr>
        <w:lastRenderedPageBreak/>
        <w:t>れた市町村</w:t>
      </w:r>
    </w:p>
    <w:p w14:paraId="304530A5"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４</w:t>
      </w:r>
      <w:r w:rsidR="00802A11" w:rsidRPr="00386D46">
        <w:rPr>
          <w:rFonts w:ascii="ＭＳ ゴシック" w:eastAsia="ＭＳ ゴシック" w:hAnsi="ＭＳ ゴシック" w:cs="ＭＳ ゴシック" w:hint="eastAsia"/>
          <w:sz w:val="20"/>
          <w:szCs w:val="20"/>
          <w:bdr w:val="single" w:sz="4" w:space="0" w:color="auto"/>
        </w:rPr>
        <w:t xml:space="preserve">　道路（調査表02表）</w:t>
      </w:r>
    </w:p>
    <w:p w14:paraId="69680906" w14:textId="20460EC1"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A66813">
        <w:rPr>
          <w:rFonts w:hAnsi="ＭＳ 明朝" w:cs="ＭＳ ゴシック" w:hint="eastAsia"/>
          <w:sz w:val="20"/>
          <w:szCs w:val="20"/>
        </w:rPr>
        <w:t>令和</w:t>
      </w:r>
      <w:r w:rsidR="00DD5748">
        <w:rPr>
          <w:rFonts w:hAnsi="ＭＳ 明朝" w:cs="ＭＳ ゴシック" w:hint="eastAsia"/>
          <w:sz w:val="20"/>
          <w:szCs w:val="20"/>
        </w:rPr>
        <w:t>3</w:t>
      </w:r>
      <w:r w:rsidRPr="00327EF5">
        <w:rPr>
          <w:rFonts w:hAnsi="ＭＳ 明朝" w:cs="ＭＳ ゴシック" w:hint="eastAsia"/>
          <w:sz w:val="20"/>
          <w:szCs w:val="20"/>
        </w:rPr>
        <w:t>年4月1日現在</w:t>
      </w:r>
    </w:p>
    <w:p w14:paraId="572F1846" w14:textId="08D81466" w:rsidR="00802A11" w:rsidRPr="00327EF5" w:rsidRDefault="00802A11" w:rsidP="00802A11">
      <w:pPr>
        <w:pStyle w:val="a3"/>
        <w:ind w:leftChars="95" w:left="499" w:hangingChars="150" w:hanging="300"/>
        <w:rPr>
          <w:rFonts w:hAnsi="ＭＳ 明朝" w:cs="ＭＳ ゴシック"/>
          <w:sz w:val="20"/>
          <w:szCs w:val="20"/>
        </w:rPr>
      </w:pPr>
      <w:r w:rsidRPr="00327EF5">
        <w:rPr>
          <w:rFonts w:hAnsi="ＭＳ 明朝" w:cs="ＭＳ ゴシック" w:hint="eastAsia"/>
          <w:sz w:val="20"/>
          <w:szCs w:val="20"/>
        </w:rPr>
        <w:t>(2)　「</w:t>
      </w:r>
      <w:r w:rsidR="000B210D">
        <w:rPr>
          <w:rFonts w:hAnsi="ＭＳ 明朝" w:cs="ＭＳ ゴシック" w:hint="eastAsia"/>
          <w:sz w:val="20"/>
          <w:szCs w:val="20"/>
        </w:rPr>
        <w:t>道路」には、道路法第８条の規定により市町村長が認定し、同法第16</w:t>
      </w:r>
      <w:r w:rsidRPr="00327EF5">
        <w:rPr>
          <w:rFonts w:hAnsi="ＭＳ 明朝" w:cs="ＭＳ ゴシック" w:hint="eastAsia"/>
          <w:sz w:val="20"/>
          <w:szCs w:val="20"/>
        </w:rPr>
        <w:t>条の規定により市町村が管理する道路について入力すること。</w:t>
      </w:r>
    </w:p>
    <w:p w14:paraId="44C32140" w14:textId="60AC8633" w:rsidR="00802A11" w:rsidRPr="00327EF5" w:rsidRDefault="000B210D" w:rsidP="00802A11">
      <w:pPr>
        <w:pStyle w:val="a3"/>
        <w:ind w:leftChars="245" w:left="514" w:firstLineChars="100" w:firstLine="200"/>
        <w:rPr>
          <w:rFonts w:hAnsi="ＭＳ 明朝" w:cs="ＭＳ ゴシック"/>
          <w:sz w:val="20"/>
          <w:szCs w:val="20"/>
        </w:rPr>
      </w:pPr>
      <w:r>
        <w:rPr>
          <w:rFonts w:hAnsi="ＭＳ 明朝" w:cs="ＭＳ ゴシック" w:hint="eastAsia"/>
          <w:sz w:val="20"/>
          <w:szCs w:val="20"/>
        </w:rPr>
        <w:t>ただし、道路法第48条の13</w:t>
      </w:r>
      <w:r w:rsidR="00802A11" w:rsidRPr="00327EF5">
        <w:rPr>
          <w:rFonts w:hAnsi="ＭＳ 明朝" w:cs="ＭＳ ゴシック" w:hint="eastAsia"/>
          <w:sz w:val="20"/>
          <w:szCs w:val="20"/>
        </w:rPr>
        <w:t>第１項の「自転車専用道路」、同条第２項の「自転車歩行者専用道路」及び同条第３項の「歩行者専用道路」は含めないこと。</w:t>
      </w:r>
    </w:p>
    <w:p w14:paraId="0CDF7CB4" w14:textId="2FD3BAEE" w:rsidR="00802A11" w:rsidRPr="00327EF5" w:rsidRDefault="000B210D" w:rsidP="00802A11">
      <w:pPr>
        <w:pStyle w:val="a3"/>
        <w:ind w:leftChars="245" w:left="514" w:firstLineChars="100" w:firstLine="200"/>
        <w:rPr>
          <w:rFonts w:hAnsi="ＭＳ 明朝" w:cs="ＭＳ ゴシック"/>
          <w:sz w:val="20"/>
          <w:szCs w:val="20"/>
        </w:rPr>
      </w:pPr>
      <w:r>
        <w:rPr>
          <w:rFonts w:hAnsi="ＭＳ 明朝" w:cs="ＭＳ ゴシック" w:hint="eastAsia"/>
          <w:sz w:val="20"/>
          <w:szCs w:val="20"/>
        </w:rPr>
        <w:t>なお、指定都市にあっては、道路法第17</w:t>
      </w:r>
      <w:r w:rsidR="00802A11" w:rsidRPr="00327EF5">
        <w:rPr>
          <w:rFonts w:hAnsi="ＭＳ 明朝" w:cs="ＭＳ ゴシック" w:hint="eastAsia"/>
          <w:sz w:val="20"/>
          <w:szCs w:val="20"/>
        </w:rPr>
        <w:t>条第１項の規定により、当該市が管理する当該市の区域内に存する都道府県道について、別に都道府県分調査表01表（道路）を作成すること。</w:t>
      </w:r>
    </w:p>
    <w:p w14:paraId="74BFC0CE" w14:textId="4AF5014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w:t>
      </w:r>
      <w:r w:rsidR="000B210D">
        <w:rPr>
          <w:rFonts w:hAnsi="ＭＳ 明朝" w:cs="ＭＳ ゴシック" w:hint="eastAsia"/>
          <w:sz w:val="20"/>
          <w:szCs w:val="20"/>
        </w:rPr>
        <w:t xml:space="preserve">　「実延長」には、道路法第18</w:t>
      </w:r>
      <w:r w:rsidRPr="00327EF5">
        <w:rPr>
          <w:rFonts w:hAnsi="ＭＳ 明朝" w:cs="ＭＳ ゴシック" w:hint="eastAsia"/>
          <w:sz w:val="20"/>
          <w:szCs w:val="20"/>
        </w:rPr>
        <w:t>条第２項の規定による供用開始の公示がなされている道路の延長のうち、上級の道路の路線に重複している部分、渡船施設の部分及び有料道路に係る部分の延長を除き、トンネル、橋りょう（横断歩道橋及び地下横断歩道は除く。）に係る延長を含んだものを入力すること。また、ダブルウェイについては両方の延長、面積を入力すること（道路施設現況調査の調査要領とは異なるので留意すること。）。</w:t>
      </w:r>
    </w:p>
    <w:p w14:paraId="7B54A09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「面積」には、「実延長」に係る道路の敷地面積（道路法施行規則第４条の２第３項第８号の規定によるもの。）を入力すること。</w:t>
      </w:r>
    </w:p>
    <w:p w14:paraId="78A2719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市町村の境界にまたがる橋りょうに係る道路の延長については、道路台帳に基づき、境界により分け、それぞれの団体において入力すること。</w:t>
      </w:r>
    </w:p>
    <w:p w14:paraId="0AEC7D82" w14:textId="3AB0CB18"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入力に当たっては、道路台帳及び国土交通省の「道路施設現況調査」（</w:t>
      </w:r>
      <w:r w:rsidR="00A66813">
        <w:rPr>
          <w:rFonts w:hAnsi="ＭＳ 明朝" w:cs="ＭＳ ゴシック" w:hint="eastAsia"/>
          <w:sz w:val="20"/>
          <w:szCs w:val="20"/>
        </w:rPr>
        <w:t>令和</w:t>
      </w:r>
      <w:r w:rsidR="00F27CAD">
        <w:rPr>
          <w:rFonts w:hAnsi="ＭＳ 明朝" w:cs="ＭＳ ゴシック" w:hint="eastAsia"/>
          <w:sz w:val="20"/>
          <w:szCs w:val="20"/>
        </w:rPr>
        <w:t>3</w:t>
      </w:r>
      <w:r w:rsidRPr="00327EF5">
        <w:rPr>
          <w:rFonts w:hAnsi="ＭＳ 明朝" w:cs="ＭＳ ゴシック" w:hint="eastAsia"/>
          <w:sz w:val="20"/>
          <w:szCs w:val="20"/>
        </w:rPr>
        <w:t>年4月1日現在）を参考にすること。</w:t>
      </w:r>
    </w:p>
    <w:p w14:paraId="2D979B00" w14:textId="77777777" w:rsidR="00802A11" w:rsidRPr="00806E39" w:rsidRDefault="00802A11" w:rsidP="00802A11">
      <w:pPr>
        <w:pStyle w:val="a3"/>
        <w:rPr>
          <w:rFonts w:hAnsi="ＭＳ 明朝" w:cs="ＭＳ ゴシック"/>
          <w:sz w:val="20"/>
          <w:szCs w:val="20"/>
          <w:bdr w:val="single" w:sz="4" w:space="0" w:color="auto"/>
        </w:rPr>
      </w:pPr>
    </w:p>
    <w:p w14:paraId="2C222060"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５</w:t>
      </w:r>
      <w:r w:rsidR="00802A11" w:rsidRPr="00386D46">
        <w:rPr>
          <w:rFonts w:ascii="ＭＳ ゴシック" w:eastAsia="ＭＳ ゴシック" w:hAnsi="ＭＳ ゴシック" w:cs="ＭＳ ゴシック" w:hint="eastAsia"/>
          <w:sz w:val="20"/>
          <w:szCs w:val="20"/>
          <w:bdr w:val="single" w:sz="4" w:space="0" w:color="auto"/>
        </w:rPr>
        <w:t xml:space="preserve">　公園（調査表03表）</w:t>
      </w:r>
    </w:p>
    <w:p w14:paraId="3440C064" w14:textId="2B6C2E6A"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F27CAD">
        <w:rPr>
          <w:rFonts w:hAnsi="ＭＳ 明朝" w:cs="ＭＳ ゴシック" w:hint="eastAsia"/>
          <w:sz w:val="20"/>
          <w:szCs w:val="20"/>
        </w:rPr>
        <w:t>3</w:t>
      </w:r>
      <w:r w:rsidRPr="00327EF5">
        <w:rPr>
          <w:rFonts w:hAnsi="ＭＳ 明朝" w:cs="ＭＳ ゴシック" w:hint="eastAsia"/>
          <w:sz w:val="20"/>
          <w:szCs w:val="20"/>
        </w:rPr>
        <w:t>年3月31日現在</w:t>
      </w:r>
    </w:p>
    <w:p w14:paraId="33219B0A" w14:textId="4C1600B1"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「都市公園等（都市計画区域内）」の「市町村立公園」には、「都市公園」（都市公園法第２条第１項の規定により市町村が設置し、管理している都市公園（街区公園、近隣公園</w:t>
      </w:r>
      <w:r w:rsidR="000B210D">
        <w:rPr>
          <w:rFonts w:hAnsi="ＭＳ 明朝" w:cs="ＭＳ ゴシック" w:hint="eastAsia"/>
          <w:sz w:val="20"/>
          <w:szCs w:val="20"/>
        </w:rPr>
        <w:t>、運動公園、河川敷緑地等）。したがって、児童福祉法第40</w:t>
      </w:r>
      <w:r w:rsidRPr="00327EF5">
        <w:rPr>
          <w:rFonts w:hAnsi="ＭＳ 明朝" w:cs="ＭＳ ゴシック" w:hint="eastAsia"/>
          <w:sz w:val="20"/>
          <w:szCs w:val="20"/>
        </w:rPr>
        <w:t>条の規定による児童厚生施設である児童遊園は含めない。）及び都市公園法に基づく都市公園以外の公園で、都市計画区域内において市町村が設置し、管理している施設で、公園としての実態を備え、一般の利用に供しているものについて入力すること。</w:t>
      </w:r>
    </w:p>
    <w:p w14:paraId="2B4598E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その他の公園（都市計画区域外）」の「市町村立公園」には、「都市公園」及び都市公園法に基づく公園以外の公園で、都市計画区域外において市町村が、都市公園法第２条第２項に定める公園施設（①園路・広場②修景施設③休養施設④遊戯施設⑤運動施設⑥教養施設⑦便益施設⑧管理施設⑨その他公園の効用を全うする施設）と同種の施設を設置し、管理している施設で、公園としての実態を備え、一般の利用に供している街区公園、運動公園等の公園について入力すること。したがって、自然公園を除くほか、公園内にスキー場、原生林等が含まれている場合は、当該施設等の部分を除くこと。</w:t>
      </w:r>
    </w:p>
    <w:p w14:paraId="28071688" w14:textId="703D520D"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(4)　</w:t>
      </w:r>
      <w:r w:rsidR="00A66813">
        <w:rPr>
          <w:rFonts w:hAnsi="ＭＳ 明朝" w:cs="ＭＳ ゴシック" w:hint="eastAsia"/>
          <w:sz w:val="20"/>
          <w:szCs w:val="20"/>
        </w:rPr>
        <w:t>令和</w:t>
      </w:r>
      <w:r w:rsidR="00F27CAD">
        <w:rPr>
          <w:rFonts w:hAnsi="ＭＳ 明朝" w:cs="ＭＳ ゴシック" w:hint="eastAsia"/>
          <w:sz w:val="20"/>
          <w:szCs w:val="20"/>
        </w:rPr>
        <w:t>3</w:t>
      </w:r>
      <w:r w:rsidRPr="00327EF5">
        <w:rPr>
          <w:rFonts w:hAnsi="ＭＳ 明朝" w:cs="ＭＳ ゴシック" w:hint="eastAsia"/>
          <w:sz w:val="20"/>
          <w:szCs w:val="20"/>
        </w:rPr>
        <w:t>年3月31日現在工事が完了し、近く公園として開設予定のものも含むものであること。</w:t>
      </w:r>
    </w:p>
    <w:p w14:paraId="32F81F9F"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「市町村立公園」には、市町村が設置している公園について入力すること。ただし、都道府県、</w:t>
      </w:r>
      <w:r w:rsidRPr="00327EF5">
        <w:rPr>
          <w:rFonts w:hAnsi="ＭＳ 明朝" w:cs="ＭＳ ゴシック" w:hint="eastAsia"/>
          <w:sz w:val="20"/>
          <w:szCs w:val="20"/>
        </w:rPr>
        <w:lastRenderedPageBreak/>
        <w:t>民間等に管理を委託しているものは含み、都道府県から委託されているものを除く。</w:t>
      </w:r>
    </w:p>
    <w:p w14:paraId="73E1E3C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「市町村立以外」には、国、都道府県、公団等が設置している公園について入力すること。ただし、市町村、民間等に管理を委託しているものは含み、市町村から委託されているものを除く。</w:t>
      </w:r>
    </w:p>
    <w:p w14:paraId="3BEC8BB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複数の市町村にまたがっている公園については、「箇所数」は、当該団体間の協議によりいずれか１つの団体において入力することとし、「面積」は、当該市町村の区域内に存する公園の面積を入力すること。</w:t>
      </w:r>
    </w:p>
    <w:p w14:paraId="7CB96C8E" w14:textId="7B81A9BD"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(8)</w:t>
      </w:r>
      <w:r w:rsidR="000B210D">
        <w:rPr>
          <w:rFonts w:hAnsi="ＭＳ 明朝" w:cs="ＭＳ ゴシック" w:hint="eastAsia"/>
          <w:sz w:val="20"/>
          <w:szCs w:val="20"/>
        </w:rPr>
        <w:t xml:space="preserve">　入力に当たっては、地方自治法施行令第166</w:t>
      </w:r>
      <w:r w:rsidRPr="00327EF5">
        <w:rPr>
          <w:rFonts w:hAnsi="ＭＳ 明朝" w:cs="ＭＳ ゴシック" w:hint="eastAsia"/>
          <w:sz w:val="20"/>
          <w:szCs w:val="20"/>
        </w:rPr>
        <w:t>条第２項に規定する財産に関する調書及び国土交通省の</w:t>
      </w:r>
      <w:r w:rsidRPr="00E109C8">
        <w:rPr>
          <w:rFonts w:hAnsi="ＭＳ 明朝" w:cs="ＭＳ ゴシック" w:hint="eastAsia"/>
          <w:sz w:val="20"/>
          <w:szCs w:val="20"/>
        </w:rPr>
        <w:t>「</w:t>
      </w:r>
      <w:r w:rsidR="00035515">
        <w:rPr>
          <w:rFonts w:hAnsi="ＭＳ 明朝" w:cs="ＭＳ ゴシック" w:hint="eastAsia"/>
          <w:sz w:val="20"/>
          <w:szCs w:val="20"/>
        </w:rPr>
        <w:t>令和</w:t>
      </w:r>
      <w:r w:rsidR="00F27CAD">
        <w:rPr>
          <w:rFonts w:hAnsi="ＭＳ 明朝" w:cs="ＭＳ ゴシック" w:hint="eastAsia"/>
          <w:sz w:val="20"/>
          <w:szCs w:val="20"/>
        </w:rPr>
        <w:t>2</w:t>
      </w:r>
      <w:r w:rsidRPr="00E109C8">
        <w:rPr>
          <w:rFonts w:hAnsi="ＭＳ 明朝" w:cs="ＭＳ ゴシック" w:hint="eastAsia"/>
          <w:sz w:val="20"/>
          <w:szCs w:val="20"/>
        </w:rPr>
        <w:t>年度末都市公園等整備現況調査</w:t>
      </w:r>
      <w:r w:rsidRPr="00327EF5">
        <w:rPr>
          <w:rFonts w:hAnsi="ＭＳ 明朝" w:cs="ＭＳ ゴシック" w:hint="eastAsia"/>
          <w:sz w:val="20"/>
          <w:szCs w:val="20"/>
        </w:rPr>
        <w:t>」を参考にすること。</w:t>
      </w:r>
    </w:p>
    <w:p w14:paraId="70868BCE" w14:textId="77777777" w:rsidR="00802A11" w:rsidRPr="00083414" w:rsidRDefault="00802A11" w:rsidP="00802A11">
      <w:pPr>
        <w:pStyle w:val="a3"/>
        <w:rPr>
          <w:rFonts w:hAnsi="ＭＳ 明朝" w:cs="ＭＳ ゴシック"/>
          <w:sz w:val="20"/>
          <w:szCs w:val="20"/>
        </w:rPr>
      </w:pPr>
    </w:p>
    <w:p w14:paraId="74AE405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６</w:t>
      </w:r>
      <w:r w:rsidR="00802A11" w:rsidRPr="00386D46">
        <w:rPr>
          <w:rFonts w:ascii="ＭＳ ゴシック" w:eastAsia="ＭＳ ゴシック" w:hAnsi="ＭＳ ゴシック" w:cs="ＭＳ ゴシック" w:hint="eastAsia"/>
          <w:sz w:val="20"/>
          <w:szCs w:val="20"/>
          <w:bdr w:val="single" w:sz="4" w:space="0" w:color="auto"/>
        </w:rPr>
        <w:t xml:space="preserve">　公営住宅等（調査表04表）</w:t>
      </w:r>
    </w:p>
    <w:p w14:paraId="5BE82A97" w14:textId="3859C2F4"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F27CAD">
        <w:rPr>
          <w:rFonts w:hAnsi="ＭＳ 明朝" w:cs="ＭＳ ゴシック" w:hint="eastAsia"/>
          <w:sz w:val="20"/>
          <w:szCs w:val="20"/>
        </w:rPr>
        <w:t>3</w:t>
      </w:r>
      <w:r w:rsidRPr="00327EF5">
        <w:rPr>
          <w:rFonts w:hAnsi="ＭＳ 明朝" w:cs="ＭＳ ゴシック" w:hint="eastAsia"/>
          <w:sz w:val="20"/>
          <w:szCs w:val="20"/>
        </w:rPr>
        <w:t>年3月31日現在</w:t>
      </w:r>
    </w:p>
    <w:p w14:paraId="74B6D7F7"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次に掲げる公営住宅、改良住宅及び単独住宅について市町村が管理しているものを入力すること。したがって、調査日現在空家であっても市町村が管理しているものは含め、分譲に係るものは除くこと。</w:t>
      </w:r>
    </w:p>
    <w:p w14:paraId="25881B43"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公営住宅　公営住宅法第２条第２号の規定による公営住宅をいう。</w:t>
      </w:r>
    </w:p>
    <w:p w14:paraId="718AAEF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改良住宅　住宅地区改良法第２条第６項の規定による改良住宅をいう。</w:t>
      </w:r>
    </w:p>
    <w:p w14:paraId="57EF0843" w14:textId="77340317" w:rsidR="00802A11" w:rsidRPr="00327EF5" w:rsidRDefault="00802A11" w:rsidP="000B210D">
      <w:pPr>
        <w:pStyle w:val="a3"/>
        <w:ind w:leftChars="250" w:left="925" w:hangingChars="200" w:hanging="400"/>
        <w:rPr>
          <w:rFonts w:hAnsi="ＭＳ 明朝" w:cs="ＭＳ ゴシック"/>
          <w:sz w:val="20"/>
          <w:szCs w:val="20"/>
        </w:rPr>
      </w:pPr>
      <w:r w:rsidRPr="00327EF5">
        <w:rPr>
          <w:rFonts w:hAnsi="ＭＳ 明朝" w:cs="ＭＳ ゴシック" w:hint="eastAsia"/>
          <w:sz w:val="20"/>
          <w:szCs w:val="20"/>
        </w:rPr>
        <w:t>ウ　単独住宅　公営住宅及び改良住宅以外の住宅で、市町村が一般住民に賃貸するために建設したものをいう。なお、市町村が単独事業として建設した住宅以外の住宅も含むので留意すること。</w:t>
      </w:r>
    </w:p>
    <w:p w14:paraId="081CDFF7" w14:textId="6698D7E4"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入力に当たっては、国土交通省の「</w:t>
      </w:r>
      <w:r w:rsidR="00035515">
        <w:rPr>
          <w:rFonts w:hAnsi="ＭＳ 明朝" w:cs="ＭＳ ゴシック" w:hint="eastAsia"/>
          <w:sz w:val="20"/>
          <w:szCs w:val="20"/>
        </w:rPr>
        <w:t>令和</w:t>
      </w:r>
      <w:r w:rsidR="00B628E5">
        <w:rPr>
          <w:rFonts w:hAnsi="ＭＳ 明朝" w:cs="ＭＳ ゴシック" w:hint="eastAsia"/>
          <w:sz w:val="20"/>
          <w:szCs w:val="20"/>
        </w:rPr>
        <w:t>2</w:t>
      </w:r>
      <w:r w:rsidRPr="00327EF5">
        <w:rPr>
          <w:rFonts w:hAnsi="ＭＳ 明朝" w:cs="ＭＳ ゴシック" w:hint="eastAsia"/>
          <w:sz w:val="20"/>
          <w:szCs w:val="20"/>
        </w:rPr>
        <w:t>年度公営住宅管理に関する実態調査」を参考にすること。</w:t>
      </w:r>
    </w:p>
    <w:p w14:paraId="56C8B03D" w14:textId="77777777" w:rsidR="00802A11" w:rsidRPr="00083414" w:rsidRDefault="00802A11" w:rsidP="00802A11">
      <w:pPr>
        <w:pStyle w:val="a3"/>
        <w:rPr>
          <w:rFonts w:hAnsi="ＭＳ 明朝" w:cs="ＭＳ ゴシック"/>
          <w:sz w:val="20"/>
          <w:szCs w:val="20"/>
        </w:rPr>
      </w:pPr>
    </w:p>
    <w:p w14:paraId="6C1E0620"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７</w:t>
      </w:r>
      <w:r w:rsidR="00802A11" w:rsidRPr="00386D46">
        <w:rPr>
          <w:rFonts w:ascii="ＭＳ ゴシック" w:eastAsia="ＭＳ ゴシック" w:hAnsi="ＭＳ ゴシック" w:cs="ＭＳ ゴシック" w:hint="eastAsia"/>
          <w:sz w:val="20"/>
          <w:szCs w:val="20"/>
          <w:bdr w:val="single" w:sz="4" w:space="0" w:color="auto"/>
        </w:rPr>
        <w:t xml:space="preserve">　農道延長（調査表07表）</w:t>
      </w:r>
    </w:p>
    <w:p w14:paraId="56DDDE07" w14:textId="109F2A16"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B628E5">
        <w:rPr>
          <w:rFonts w:hAnsi="ＭＳ 明朝" w:cs="ＭＳ ゴシック" w:hint="eastAsia"/>
          <w:sz w:val="20"/>
          <w:szCs w:val="20"/>
        </w:rPr>
        <w:t>3</w:t>
      </w:r>
      <w:r w:rsidRPr="00327EF5">
        <w:rPr>
          <w:rFonts w:hAnsi="ＭＳ 明朝" w:cs="ＭＳ ゴシック" w:hint="eastAsia"/>
          <w:sz w:val="20"/>
          <w:szCs w:val="20"/>
        </w:rPr>
        <w:t>年3月31日現在</w:t>
      </w:r>
    </w:p>
    <w:p w14:paraId="189B9BA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農道延長」には、市町村が管理している農道（不特定多数の農業者が利用し、かつ、農耕用の耕運機等が運行可能な（1.8ｍ）以上の農道とし、特定個人の利用している、いわゆる畦道は除く。）について入力し、市町村が設置した農道であっても、土地改良区、農業協同組合、財産区等、市町村以外のものが管理している農道については含めない。</w:t>
      </w:r>
    </w:p>
    <w:p w14:paraId="24AFC2E5"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農道を市町村道として認定しているものについては、この調査から除くこと。</w:t>
      </w:r>
    </w:p>
    <w:p w14:paraId="05D48185" w14:textId="77777777" w:rsidR="00802A11" w:rsidRPr="00327EF5" w:rsidRDefault="00802A11" w:rsidP="00802A11">
      <w:pPr>
        <w:pStyle w:val="a3"/>
        <w:rPr>
          <w:rFonts w:hAnsi="ＭＳ 明朝" w:cs="ＭＳ ゴシック"/>
          <w:sz w:val="20"/>
          <w:szCs w:val="20"/>
        </w:rPr>
      </w:pPr>
    </w:p>
    <w:p w14:paraId="447972E1"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８</w:t>
      </w:r>
      <w:r w:rsidR="00802A11" w:rsidRPr="00386D46">
        <w:rPr>
          <w:rFonts w:ascii="ＭＳ ゴシック" w:eastAsia="ＭＳ ゴシック" w:hAnsi="ＭＳ ゴシック" w:cs="ＭＳ ゴシック" w:hint="eastAsia"/>
          <w:sz w:val="20"/>
          <w:szCs w:val="20"/>
          <w:bdr w:val="single" w:sz="4" w:space="0" w:color="auto"/>
        </w:rPr>
        <w:t xml:space="preserve">　林道延長（調査表07表）</w:t>
      </w:r>
    </w:p>
    <w:p w14:paraId="0238F7FC" w14:textId="451E42D1"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B628E5">
        <w:rPr>
          <w:rFonts w:hAnsi="ＭＳ 明朝" w:cs="ＭＳ ゴシック" w:hint="eastAsia"/>
          <w:sz w:val="20"/>
          <w:szCs w:val="20"/>
        </w:rPr>
        <w:t>3</w:t>
      </w:r>
      <w:r w:rsidRPr="00327EF5">
        <w:rPr>
          <w:rFonts w:hAnsi="ＭＳ 明朝" w:cs="ＭＳ ゴシック" w:hint="eastAsia"/>
          <w:sz w:val="20"/>
          <w:szCs w:val="20"/>
        </w:rPr>
        <w:t>年3月31日現在</w:t>
      </w:r>
    </w:p>
    <w:p w14:paraId="5E8E34A5" w14:textId="7F7486DF"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「林道延長」には、林道規程（昭和48年4月1</w:t>
      </w:r>
      <w:r w:rsidR="00386D46">
        <w:rPr>
          <w:rFonts w:hAnsi="ＭＳ 明朝" w:cs="ＭＳ ゴシック" w:hint="eastAsia"/>
          <w:sz w:val="20"/>
          <w:szCs w:val="20"/>
        </w:rPr>
        <w:t>日付け48林野道第107</w:t>
      </w:r>
      <w:r w:rsidRPr="00327EF5">
        <w:rPr>
          <w:rFonts w:hAnsi="ＭＳ 明朝" w:cs="ＭＳ ゴシック" w:hint="eastAsia"/>
          <w:sz w:val="20"/>
          <w:szCs w:val="20"/>
        </w:rPr>
        <w:t>号林野庁長官通達）第４条に規定する林道について入力すること。</w:t>
      </w:r>
    </w:p>
    <w:p w14:paraId="10867D5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市町村が管理（林道規程第２章参照）している林道（併用林道を含み、森林鉄道及び索道は除くこと。）を入力し、市町村が設置した林道であっても、国・都道府県、森林開発公団、森林組合等、市町村以外の者が管理している林道は含めない。</w:t>
      </w:r>
    </w:p>
    <w:p w14:paraId="1282D2C4" w14:textId="77777777" w:rsidR="00802A11"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林道を市町村道として認定しているものについては、この調査から除くこと。</w:t>
      </w:r>
    </w:p>
    <w:p w14:paraId="466A95D4" w14:textId="77777777" w:rsidR="00083414" w:rsidRPr="00327EF5" w:rsidRDefault="00083414" w:rsidP="00802A11">
      <w:pPr>
        <w:pStyle w:val="a3"/>
        <w:ind w:firstLineChars="100" w:firstLine="200"/>
        <w:rPr>
          <w:rFonts w:hAnsi="ＭＳ 明朝" w:cs="ＭＳ ゴシック"/>
          <w:sz w:val="20"/>
          <w:szCs w:val="20"/>
        </w:rPr>
      </w:pPr>
    </w:p>
    <w:p w14:paraId="3FDC551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９</w:t>
      </w:r>
      <w:r w:rsidR="00802A11" w:rsidRPr="00386D46">
        <w:rPr>
          <w:rFonts w:ascii="ＭＳ ゴシック" w:eastAsia="ＭＳ ゴシック" w:hAnsi="ＭＳ ゴシック" w:cs="ＭＳ ゴシック" w:hint="eastAsia"/>
          <w:sz w:val="20"/>
          <w:szCs w:val="20"/>
          <w:bdr w:val="single" w:sz="4" w:space="0" w:color="auto"/>
        </w:rPr>
        <w:t xml:space="preserve">　廃棄物処理施設（調査表07表）</w:t>
      </w:r>
    </w:p>
    <w:p w14:paraId="02B9FDF3" w14:textId="34F627F0"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B628E5">
        <w:rPr>
          <w:rFonts w:hAnsi="ＭＳ 明朝" w:cs="ＭＳ ゴシック" w:hint="eastAsia"/>
          <w:sz w:val="20"/>
          <w:szCs w:val="20"/>
        </w:rPr>
        <w:t>3</w:t>
      </w:r>
      <w:r w:rsidRPr="00327EF5">
        <w:rPr>
          <w:rFonts w:hAnsi="ＭＳ 明朝" w:cs="ＭＳ ゴシック" w:hint="eastAsia"/>
          <w:sz w:val="20"/>
          <w:szCs w:val="20"/>
        </w:rPr>
        <w:t>年3月31日現在</w:t>
      </w:r>
    </w:p>
    <w:p w14:paraId="3450008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廃棄物の処理及び清掃に関する法律の規定に基づき、市町村（委託分、許可業者分を含む。）が一般廃棄物の処理を実施する区域に係る人口その他の事項について入力すること。</w:t>
      </w:r>
    </w:p>
    <w:p w14:paraId="7C31568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「処理人口」には、実際に収集を行っている住民基本台帳登載人口を入力すること。</w:t>
      </w:r>
    </w:p>
    <w:p w14:paraId="0BD119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「年間総収集量」には、収集について、市町村の直営分のみならず、委託方式がとられていれば当該委託分を、また、許可業者方式がとられていれば当該許可業者分をそれぞれ含めて入力すること。</w:t>
      </w:r>
    </w:p>
    <w:p w14:paraId="6FCB9CE9"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なお、地方公共団体、許可業者、委託業者等以外の者が処理場等に運搬したものについても、総収集量に含めること。</w:t>
      </w:r>
    </w:p>
    <w:p w14:paraId="714F81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「処理人口」及び「年間総収集量」には、し尿浄化槽による処理後の汚泥及びごみの焼却処理後の残灰等を更に収集処理した分について含めずに入力すること。</w:t>
      </w:r>
    </w:p>
    <w:p w14:paraId="1238D89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入力に当たっては、環境省の「一般廃棄物処理事業実態調査」を参考にすること。</w:t>
      </w:r>
    </w:p>
    <w:p w14:paraId="29D9CAD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一部事務組合設立市町村については、「処理人口」及び「年間総収集量」とも関係市町村毎にその数値を計上すること。</w:t>
      </w:r>
    </w:p>
    <w:p w14:paraId="23472D24" w14:textId="77777777" w:rsidR="00802A11" w:rsidRPr="00327EF5" w:rsidRDefault="00802A11" w:rsidP="00802A11">
      <w:pPr>
        <w:pStyle w:val="a3"/>
        <w:rPr>
          <w:rFonts w:hAnsi="ＭＳ 明朝" w:cs="ＭＳ ゴシック"/>
          <w:sz w:val="20"/>
          <w:szCs w:val="20"/>
        </w:rPr>
      </w:pPr>
    </w:p>
    <w:p w14:paraId="7C9B76CC"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10</w:t>
      </w:r>
      <w:r w:rsidR="00802A11" w:rsidRPr="00386D46">
        <w:rPr>
          <w:rFonts w:ascii="ＭＳ ゴシック" w:eastAsia="ＭＳ ゴシック" w:hAnsi="ＭＳ ゴシック" w:cs="ＭＳ ゴシック" w:hint="eastAsia"/>
          <w:sz w:val="20"/>
          <w:szCs w:val="20"/>
          <w:bdr w:val="single" w:sz="4" w:space="0" w:color="auto"/>
        </w:rPr>
        <w:t xml:space="preserve">　給水人口（調査表08表）</w:t>
      </w:r>
    </w:p>
    <w:p w14:paraId="73295D34" w14:textId="6266FE1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931D2D">
        <w:rPr>
          <w:rFonts w:hAnsi="ＭＳ 明朝" w:cs="ＭＳ ゴシック" w:hint="eastAsia"/>
          <w:sz w:val="20"/>
          <w:szCs w:val="20"/>
        </w:rPr>
        <w:t>3</w:t>
      </w:r>
      <w:r w:rsidRPr="00327EF5">
        <w:rPr>
          <w:rFonts w:hAnsi="ＭＳ 明朝" w:cs="ＭＳ ゴシック" w:hint="eastAsia"/>
          <w:sz w:val="20"/>
          <w:szCs w:val="20"/>
        </w:rPr>
        <w:t>年3月31日現在</w:t>
      </w:r>
    </w:p>
    <w:p w14:paraId="14E97FB7" w14:textId="77777777" w:rsidR="00802A11" w:rsidRPr="00327EF5" w:rsidRDefault="00802A11" w:rsidP="00802A11">
      <w:pPr>
        <w:pStyle w:val="a3"/>
        <w:ind w:firstLineChars="50" w:firstLine="100"/>
        <w:rPr>
          <w:rFonts w:hAnsi="ＭＳ 明朝" w:cs="ＭＳ ゴシック"/>
          <w:sz w:val="20"/>
          <w:szCs w:val="20"/>
        </w:rPr>
      </w:pPr>
      <w:r w:rsidRPr="00327EF5" w:rsidDel="000E0EFD">
        <w:rPr>
          <w:rFonts w:hAnsi="ＭＳ 明朝" w:cs="ＭＳ ゴシック" w:hint="eastAsia"/>
          <w:sz w:val="20"/>
          <w:szCs w:val="20"/>
        </w:rPr>
        <w:t xml:space="preserve"> </w:t>
      </w:r>
      <w:r w:rsidRPr="00327EF5">
        <w:rPr>
          <w:rFonts w:hAnsi="ＭＳ 明朝" w:cs="ＭＳ ゴシック" w:hint="eastAsia"/>
          <w:sz w:val="20"/>
          <w:szCs w:val="20"/>
        </w:rPr>
        <w:t>(2)　次に掲げる施設について入力すること。</w:t>
      </w:r>
    </w:p>
    <w:p w14:paraId="5CD551A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「簡易水道」とは、水道法第７条第１項の事業計画書における給水人口が101人以上5,000人以下の水道をいう。</w:t>
      </w:r>
    </w:p>
    <w:p w14:paraId="7EA9E95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飲料水供給施設」とは、上記の「簡易水道」、上水道（水道法第７条第１項の事業計画書における給水人口が5,001人以上の水道。広域簡易水道は上水道に含める。）及び専用水道（寄宿舎、社宅、療養所、団地等における自家用の水道、その他水道事業の用に供する水道以外の水道であって101人以上の者にその居住に必要な水を供給するもの又はその水道施設の一日最大給水量が政令で定める基準を超えるもので、他の水道から水の供給を受けないもの）以外のもので、100人以下を給水人口として居住に必要な水を供給する施設のうち、自己水源によるものをいう。</w:t>
      </w:r>
    </w:p>
    <w:p w14:paraId="576912CE" w14:textId="242FE699" w:rsidR="00802A11" w:rsidRPr="00327EF5" w:rsidRDefault="00802A11" w:rsidP="00802A11">
      <w:pPr>
        <w:pStyle w:val="a3"/>
        <w:numPr>
          <w:ilvl w:val="0"/>
          <w:numId w:val="2"/>
        </w:numPr>
        <w:rPr>
          <w:rFonts w:hAnsi="ＭＳ 明朝" w:cs="ＭＳ ゴシック"/>
          <w:sz w:val="20"/>
          <w:szCs w:val="20"/>
        </w:rPr>
      </w:pPr>
      <w:r w:rsidRPr="00327EF5">
        <w:rPr>
          <w:rFonts w:hAnsi="ＭＳ 明朝" w:cs="ＭＳ ゴシック" w:hint="eastAsia"/>
          <w:sz w:val="20"/>
          <w:szCs w:val="20"/>
        </w:rPr>
        <w:t>「給水人口」は、</w:t>
      </w:r>
      <w:r w:rsidR="00035515">
        <w:rPr>
          <w:rFonts w:hAnsi="ＭＳ 明朝" w:cs="ＭＳ ゴシック" w:hint="eastAsia"/>
          <w:sz w:val="20"/>
          <w:szCs w:val="20"/>
        </w:rPr>
        <w:t>令和</w:t>
      </w:r>
      <w:r w:rsidR="00931D2D">
        <w:rPr>
          <w:rFonts w:hAnsi="ＭＳ 明朝" w:cs="ＭＳ ゴシック" w:hint="eastAsia"/>
          <w:sz w:val="20"/>
          <w:szCs w:val="20"/>
        </w:rPr>
        <w:t>3</w:t>
      </w:r>
      <w:r w:rsidRPr="00327EF5">
        <w:rPr>
          <w:rFonts w:hAnsi="ＭＳ 明朝" w:cs="ＭＳ ゴシック" w:hint="eastAsia"/>
          <w:sz w:val="20"/>
          <w:szCs w:val="20"/>
        </w:rPr>
        <w:t>年</w:t>
      </w:r>
      <w:r w:rsidR="00E95A89" w:rsidRPr="00327EF5">
        <w:rPr>
          <w:rFonts w:hAnsi="ＭＳ 明朝" w:cs="ＭＳ ゴシック" w:hint="eastAsia"/>
          <w:sz w:val="20"/>
          <w:szCs w:val="20"/>
        </w:rPr>
        <w:t>3</w:t>
      </w:r>
      <w:r w:rsidRPr="00327EF5">
        <w:rPr>
          <w:rFonts w:hAnsi="ＭＳ 明朝" w:cs="ＭＳ ゴシック" w:hint="eastAsia"/>
          <w:sz w:val="20"/>
          <w:szCs w:val="20"/>
        </w:rPr>
        <w:t>月</w:t>
      </w:r>
      <w:r w:rsidR="00E95A89"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日現在における住民基本台帳登載人口のうち現に給水をしている人口を入力すること。</w:t>
      </w:r>
    </w:p>
    <w:p w14:paraId="75035A3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「一部事務組合」については、「水道用水供給事業」を除き、直接給水を行っているもののみについて当該市町村の按分数値を入力すること（この場合、整数で入力すること。）。</w:t>
      </w:r>
    </w:p>
    <w:p w14:paraId="1CA84FE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他の市町村の施設から給水を受けている場合（一部事務組合の場合を除く。）の「給水人口」は、施設を設置せず他の市町村の施設から給水を受けている場合についても、当該市町村に係る給水人口を入力すること。したがって、給水施設を設置し、その施設から他の市町村へ給水している市町村については、他の市町村に係る給水人口は除くこと。</w:t>
      </w:r>
    </w:p>
    <w:p w14:paraId="000E8161"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一部事務組合の按分について</w:t>
      </w:r>
    </w:p>
    <w:p w14:paraId="478610A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lastRenderedPageBreak/>
        <w:t>ア　一部事務組合設立市町村については、関係市町村毎に最も妥当な方法により按分して入力すること。</w:t>
      </w:r>
    </w:p>
    <w:p w14:paraId="7D3982CC"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225BD96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組合按分分は、一部事務組合の欄に入力すること。</w:t>
      </w:r>
    </w:p>
    <w:p w14:paraId="38B0F441" w14:textId="4BC66FBF"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この調査表の作成に当たっては、「</w:t>
      </w:r>
      <w:r w:rsidR="00035515">
        <w:rPr>
          <w:rFonts w:hAnsi="ＭＳ 明朝" w:cs="ＭＳ ゴシック" w:hint="eastAsia"/>
          <w:sz w:val="20"/>
          <w:szCs w:val="20"/>
        </w:rPr>
        <w:t>令和</w:t>
      </w:r>
      <w:r w:rsidR="00931D2D">
        <w:rPr>
          <w:rFonts w:hAnsi="ＭＳ 明朝" w:cs="ＭＳ ゴシック" w:hint="eastAsia"/>
          <w:sz w:val="20"/>
          <w:szCs w:val="20"/>
        </w:rPr>
        <w:t>2</w:t>
      </w:r>
      <w:r w:rsidRPr="00327EF5">
        <w:rPr>
          <w:rFonts w:hAnsi="ＭＳ 明朝" w:cs="ＭＳ ゴシック" w:hint="eastAsia"/>
          <w:sz w:val="20"/>
          <w:szCs w:val="20"/>
        </w:rPr>
        <w:t>年度地方公営企業決算状況調査」及び厚生労働省の「</w:t>
      </w:r>
      <w:r w:rsidR="00035515">
        <w:rPr>
          <w:rFonts w:hAnsi="ＭＳ 明朝" w:cs="ＭＳ ゴシック" w:hint="eastAsia"/>
          <w:sz w:val="20"/>
          <w:szCs w:val="20"/>
        </w:rPr>
        <w:t>令和</w:t>
      </w:r>
      <w:r w:rsidR="00931D2D">
        <w:rPr>
          <w:rFonts w:hAnsi="ＭＳ 明朝" w:cs="ＭＳ ゴシック" w:hint="eastAsia"/>
          <w:sz w:val="20"/>
          <w:szCs w:val="20"/>
        </w:rPr>
        <w:t>2</w:t>
      </w:r>
      <w:r w:rsidRPr="00E109C8">
        <w:rPr>
          <w:rFonts w:hAnsi="ＭＳ 明朝" w:cs="ＭＳ ゴシック" w:hint="eastAsia"/>
          <w:sz w:val="20"/>
          <w:szCs w:val="20"/>
        </w:rPr>
        <w:t>年度水道統計調査</w:t>
      </w:r>
      <w:r w:rsidRPr="00327EF5">
        <w:rPr>
          <w:rFonts w:hAnsi="ＭＳ 明朝" w:cs="ＭＳ ゴシック" w:hint="eastAsia"/>
          <w:sz w:val="20"/>
          <w:szCs w:val="20"/>
        </w:rPr>
        <w:t>」（</w:t>
      </w:r>
      <w:r w:rsidR="00035515">
        <w:rPr>
          <w:rFonts w:hAnsi="ＭＳ 明朝" w:cs="ＭＳ ゴシック" w:hint="eastAsia"/>
          <w:sz w:val="20"/>
          <w:szCs w:val="20"/>
        </w:rPr>
        <w:t>令和</w:t>
      </w:r>
      <w:r w:rsidR="00931D2D">
        <w:rPr>
          <w:rFonts w:hAnsi="ＭＳ 明朝" w:cs="ＭＳ ゴシック" w:hint="eastAsia"/>
          <w:sz w:val="20"/>
          <w:szCs w:val="20"/>
        </w:rPr>
        <w:t>3</w:t>
      </w:r>
      <w:r w:rsidRPr="00327EF5">
        <w:rPr>
          <w:rFonts w:hAnsi="ＭＳ 明朝" w:cs="ＭＳ ゴシック" w:hint="eastAsia"/>
          <w:sz w:val="20"/>
          <w:szCs w:val="20"/>
        </w:rPr>
        <w:t>年3月31日現在）を参考にすること。</w:t>
      </w:r>
    </w:p>
    <w:p w14:paraId="77972A4A" w14:textId="77777777" w:rsidR="00802A11" w:rsidRPr="00327EF5" w:rsidRDefault="00802A11" w:rsidP="00802A11">
      <w:pPr>
        <w:pStyle w:val="a3"/>
        <w:rPr>
          <w:rFonts w:hAnsi="ＭＳ 明朝" w:cs="ＭＳ ゴシック"/>
          <w:sz w:val="20"/>
          <w:szCs w:val="20"/>
        </w:rPr>
      </w:pPr>
    </w:p>
    <w:p w14:paraId="7D3E606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11</w:t>
      </w:r>
      <w:r w:rsidR="00802A11" w:rsidRPr="00386D46">
        <w:rPr>
          <w:rFonts w:ascii="ＭＳ ゴシック" w:eastAsia="ＭＳ ゴシック" w:hAnsi="ＭＳ ゴシック" w:cs="ＭＳ ゴシック" w:hint="eastAsia"/>
          <w:sz w:val="20"/>
          <w:szCs w:val="20"/>
          <w:bdr w:val="single" w:sz="4" w:space="0" w:color="auto"/>
        </w:rPr>
        <w:t xml:space="preserve">　下水道等（調査表09表）</w:t>
      </w:r>
    </w:p>
    <w:p w14:paraId="5D062610" w14:textId="16B9BCDE"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931D2D">
        <w:rPr>
          <w:rFonts w:hAnsi="ＭＳ 明朝" w:cs="ＭＳ ゴシック" w:hint="eastAsia"/>
          <w:sz w:val="20"/>
          <w:szCs w:val="20"/>
        </w:rPr>
        <w:t>3</w:t>
      </w:r>
      <w:r w:rsidRPr="00327EF5">
        <w:rPr>
          <w:rFonts w:hAnsi="ＭＳ 明朝" w:cs="ＭＳ ゴシック" w:hint="eastAsia"/>
          <w:sz w:val="20"/>
          <w:szCs w:val="20"/>
        </w:rPr>
        <w:t>年3月31日現在</w:t>
      </w:r>
    </w:p>
    <w:p w14:paraId="4FEF2661" w14:textId="6E8F5940"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この調査表の人口については、</w:t>
      </w:r>
      <w:r w:rsidR="00035515">
        <w:rPr>
          <w:rFonts w:hAnsi="ＭＳ 明朝" w:cs="ＭＳ ゴシック" w:hint="eastAsia"/>
          <w:sz w:val="20"/>
          <w:szCs w:val="20"/>
        </w:rPr>
        <w:t>令和</w:t>
      </w:r>
      <w:r w:rsidR="00931D2D">
        <w:rPr>
          <w:rFonts w:hAnsi="ＭＳ 明朝" w:cs="ＭＳ ゴシック" w:hint="eastAsia"/>
          <w:sz w:val="20"/>
          <w:szCs w:val="20"/>
        </w:rPr>
        <w:t>3</w:t>
      </w:r>
      <w:r w:rsidRPr="00327EF5">
        <w:rPr>
          <w:rFonts w:hAnsi="ＭＳ 明朝" w:cs="ＭＳ ゴシック" w:hint="eastAsia"/>
          <w:sz w:val="20"/>
          <w:szCs w:val="20"/>
        </w:rPr>
        <w:t>年</w:t>
      </w:r>
      <w:r w:rsidR="00DF572C" w:rsidRPr="00327EF5">
        <w:rPr>
          <w:rFonts w:hAnsi="ＭＳ 明朝" w:cs="ＭＳ ゴシック" w:hint="eastAsia"/>
          <w:sz w:val="20"/>
          <w:szCs w:val="20"/>
        </w:rPr>
        <w:t>3</w:t>
      </w:r>
      <w:r w:rsidRPr="00327EF5">
        <w:rPr>
          <w:rFonts w:hAnsi="ＭＳ 明朝" w:cs="ＭＳ ゴシック" w:hint="eastAsia"/>
          <w:sz w:val="20"/>
          <w:szCs w:val="20"/>
        </w:rPr>
        <w:t>月</w:t>
      </w:r>
      <w:r w:rsidR="00DF572C"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日現在における住民基本台帳登載人口のうち、調査項目に該当する人口を入力すること。</w:t>
      </w:r>
    </w:p>
    <w:p w14:paraId="24A026AA" w14:textId="77777777"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公共下水道・都市下水路</w:t>
      </w:r>
    </w:p>
    <w:p w14:paraId="2EF80FEA" w14:textId="1DE6D666"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「公共下水道」とは、下水道法第２条第３号に規定する公共</w:t>
      </w:r>
      <w:r w:rsidR="000B210D">
        <w:rPr>
          <w:rFonts w:hAnsi="ＭＳ 明朝" w:cs="ＭＳ ゴシック" w:hint="eastAsia"/>
          <w:sz w:val="20"/>
          <w:szCs w:val="20"/>
        </w:rPr>
        <w:t>下水道（特定環境保全公共下水道を含む。）及び下水道法施行令第24</w:t>
      </w:r>
      <w:r w:rsidRPr="00327EF5">
        <w:rPr>
          <w:rFonts w:hAnsi="ＭＳ 明朝" w:cs="ＭＳ ゴシック" w:hint="eastAsia"/>
          <w:sz w:val="20"/>
          <w:szCs w:val="20"/>
        </w:rPr>
        <w:t>条の２第１項第１号に規定する特定公共下水道を、「都市下水路」とは、同法同条第５号に規定する都市下水路（都市下水路の指定を予定しているものを含む。）をいう。</w:t>
      </w:r>
    </w:p>
    <w:p w14:paraId="7D875AC5"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一部事務組合によるものも含めて入力すること（この場合、整数で入力すること。）。</w:t>
      </w:r>
    </w:p>
    <w:p w14:paraId="4CB244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現在排水人口」には、供用を開始している排水区域（下水道法第２条第７号に定める公共下水道により下水を排除することができる地域で、同法第９条第１項の規定により公示された区域）内の人口を入力すること。</w:t>
      </w:r>
    </w:p>
    <w:p w14:paraId="6E067BCF"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エ　「計画」欄の入力は次の方法によること。</w:t>
      </w:r>
    </w:p>
    <w:p w14:paraId="09C8A066"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Ⅰ　「排水区域面積」………それぞれ次の面積を合算した面積を入力すること。</w:t>
      </w:r>
    </w:p>
    <w:p w14:paraId="70BE279E"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公共下水道</w:t>
      </w:r>
    </w:p>
    <w:p w14:paraId="4A02CBF0"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供用を開始しているものについては、公共下水道台帳に記載された排水区域の面積</w:t>
      </w:r>
    </w:p>
    <w:p w14:paraId="6856939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供用を開始していないものについては、「公共下水道事業計画書」の「予定処理区域調書」及び「流域関連公共下水道事業計画書」の「予定処理区域及び流域下水道との接続箇所調書」に記載された予定処理区域の面積</w:t>
      </w:r>
    </w:p>
    <w:p w14:paraId="5C6A2801" w14:textId="77777777" w:rsidR="00802A11" w:rsidRPr="00327EF5" w:rsidRDefault="00802A11" w:rsidP="00802A11">
      <w:pPr>
        <w:pStyle w:val="a3"/>
        <w:ind w:leftChars="338" w:left="1194" w:hangingChars="242" w:hanging="484"/>
        <w:rPr>
          <w:rFonts w:hAnsi="ＭＳ 明朝" w:cs="ＭＳ ゴシック"/>
          <w:sz w:val="20"/>
          <w:szCs w:val="20"/>
        </w:rPr>
      </w:pPr>
      <w:r w:rsidRPr="00327EF5">
        <w:rPr>
          <w:rFonts w:hAnsi="ＭＳ 明朝" w:cs="ＭＳ ゴシック" w:hint="eastAsia"/>
          <w:sz w:val="20"/>
          <w:szCs w:val="20"/>
        </w:rPr>
        <w:t>都市下水路</w:t>
      </w:r>
    </w:p>
    <w:p w14:paraId="6F8DA81F"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供用を開始しているものについては、都市下水路台帳に記載された排水区域の面積</w:t>
      </w:r>
    </w:p>
    <w:p w14:paraId="28778D79"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都市下水路として指定は行っていないが指定が予定されている下水道で、都市計画事業として事業が施行されているものについては、事業計画書に記載された予定排水面積、また都市計画事業以外のものについては、これに準じて算出した面積</w:t>
      </w:r>
    </w:p>
    <w:p w14:paraId="0D7B1721" w14:textId="77777777" w:rsidR="00802A11" w:rsidRPr="00327EF5" w:rsidRDefault="00802A11" w:rsidP="00802A11">
      <w:pPr>
        <w:pStyle w:val="a3"/>
        <w:ind w:leftChars="350" w:left="935" w:hangingChars="100" w:hanging="200"/>
        <w:rPr>
          <w:rFonts w:hAnsi="ＭＳ 明朝" w:cs="ＭＳ ゴシック"/>
          <w:sz w:val="20"/>
          <w:szCs w:val="20"/>
        </w:rPr>
      </w:pPr>
      <w:r w:rsidRPr="00327EF5">
        <w:rPr>
          <w:rFonts w:hAnsi="ＭＳ 明朝" w:cs="ＭＳ ゴシック" w:hint="eastAsia"/>
          <w:sz w:val="20"/>
          <w:szCs w:val="20"/>
        </w:rPr>
        <w:t>Ⅱ　「終末処理場数」及び「処理区域面積」……………それぞれ次の数及び面積を合算して入力すること。</w:t>
      </w:r>
    </w:p>
    <w:p w14:paraId="4632FAF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処理を開始しているものについては、公共下水道台帳に記載されている終末処理場の数と処理区域の面積</w:t>
      </w:r>
    </w:p>
    <w:p w14:paraId="2CD3D058"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処理を開始していないものについては、「計画終末処理場数」にあっては「公共下水道</w:t>
      </w:r>
      <w:r w:rsidRPr="00327EF5">
        <w:rPr>
          <w:rFonts w:hAnsi="ＭＳ 明朝" w:cs="ＭＳ ゴシック" w:hint="eastAsia"/>
          <w:sz w:val="20"/>
          <w:szCs w:val="20"/>
        </w:rPr>
        <w:lastRenderedPageBreak/>
        <w:t>事業計画書」の「処理施設調書」に記載されている終末処理場の数、「計画処理区域面積」にあっては同様に「公共下水道事業計画書」の「予定処理区域調書」及び「流域関連公共下水道事業計画書」の「予定処理区域及び流域下水道との接続箇所調書」に記載された予定処理区域の面積（分流式の公共下水道にあっては、汚水に係る予定処理区域の面積）</w:t>
      </w:r>
    </w:p>
    <w:p w14:paraId="54EC934A"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オ　「現在」欄の入力は次の方法によること。</w:t>
      </w:r>
    </w:p>
    <w:p w14:paraId="12DB5720"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Ⅰ　「現在排水区域面積」、「現在終末処理場数」、「現在処理区域面積」及び「現在処理区域内人口」……供用を開始しているものについて、公共下水道については公共下水道台帳、都市下水路については都市下水路台帳によって入力すること。</w:t>
      </w:r>
    </w:p>
    <w:p w14:paraId="03AA26EB"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Ⅱ　「現在水洗便所設置済人口」……「現在処理区域内人口」のうち、水洗便所を設置し、それを使用している人口を入力すること。</w:t>
      </w:r>
    </w:p>
    <w:p w14:paraId="31A3B30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施設を設置せず、他の市町村の管理する公共下水道又は都市下水路で処理が行われている場合には、当該市町村の区域に係るものを入力すること。したがって、施設を設置している市町村については、当該他の市町村の区域に係るものは除くこと。</w:t>
      </w:r>
    </w:p>
    <w:p w14:paraId="7016F89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公共下水道において、雨水・汚水両方の排水を実施する区域の「排水区域面積」の入力に当たっては、数値の重複が生じないように留意すること。</w:t>
      </w:r>
    </w:p>
    <w:p w14:paraId="3C4BA0C8"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イ、カ、キの取扱いは、下記の(</w:t>
      </w:r>
      <w:r w:rsidR="008A6FC6" w:rsidRPr="00327EF5">
        <w:rPr>
          <w:rFonts w:hAnsi="ＭＳ 明朝" w:cs="ＭＳ ゴシック" w:hint="eastAsia"/>
          <w:sz w:val="20"/>
          <w:szCs w:val="20"/>
        </w:rPr>
        <w:t>4</w:t>
      </w:r>
      <w:r w:rsidRPr="00327EF5">
        <w:rPr>
          <w:rFonts w:hAnsi="ＭＳ 明朝" w:cs="ＭＳ ゴシック" w:hint="eastAsia"/>
          <w:sz w:val="20"/>
          <w:szCs w:val="20"/>
        </w:rPr>
        <w:t>)　農業集落排水施設、(</w:t>
      </w:r>
      <w:r w:rsidR="008A6FC6" w:rsidRPr="00327EF5">
        <w:rPr>
          <w:rFonts w:hAnsi="ＭＳ 明朝" w:cs="ＭＳ ゴシック" w:hint="eastAsia"/>
          <w:sz w:val="20"/>
          <w:szCs w:val="20"/>
        </w:rPr>
        <w:t>5</w:t>
      </w:r>
      <w:r w:rsidRPr="00327EF5">
        <w:rPr>
          <w:rFonts w:hAnsi="ＭＳ 明朝" w:cs="ＭＳ ゴシック" w:hint="eastAsia"/>
          <w:sz w:val="20"/>
          <w:szCs w:val="20"/>
        </w:rPr>
        <w:t>)　漁業集落排水施設、(</w:t>
      </w:r>
      <w:r w:rsidR="008A6FC6" w:rsidRPr="00327EF5">
        <w:rPr>
          <w:rFonts w:hAnsi="ＭＳ 明朝" w:cs="ＭＳ ゴシック" w:hint="eastAsia"/>
          <w:sz w:val="20"/>
          <w:szCs w:val="20"/>
        </w:rPr>
        <w:t>6</w:t>
      </w:r>
      <w:r w:rsidRPr="00327EF5">
        <w:rPr>
          <w:rFonts w:hAnsi="ＭＳ 明朝" w:cs="ＭＳ ゴシック" w:hint="eastAsia"/>
          <w:sz w:val="20"/>
          <w:szCs w:val="20"/>
        </w:rPr>
        <w:t>)　林業集落排水施設、(</w:t>
      </w:r>
      <w:r w:rsidR="008A6FC6" w:rsidRPr="00327EF5">
        <w:rPr>
          <w:rFonts w:hAnsi="ＭＳ 明朝" w:cs="ＭＳ ゴシック" w:hint="eastAsia"/>
          <w:sz w:val="20"/>
          <w:szCs w:val="20"/>
        </w:rPr>
        <w:t>7</w:t>
      </w:r>
      <w:r w:rsidRPr="00327EF5">
        <w:rPr>
          <w:rFonts w:hAnsi="ＭＳ 明朝" w:cs="ＭＳ ゴシック" w:hint="eastAsia"/>
          <w:sz w:val="20"/>
          <w:szCs w:val="20"/>
        </w:rPr>
        <w:t>)　簡易排水施設、(</w:t>
      </w:r>
      <w:r w:rsidR="008A6FC6" w:rsidRPr="00327EF5">
        <w:rPr>
          <w:rFonts w:hAnsi="ＭＳ 明朝" w:cs="ＭＳ ゴシック" w:hint="eastAsia"/>
          <w:sz w:val="20"/>
          <w:szCs w:val="20"/>
        </w:rPr>
        <w:t>8</w:t>
      </w:r>
      <w:r w:rsidRPr="00327EF5">
        <w:rPr>
          <w:rFonts w:hAnsi="ＭＳ 明朝" w:cs="ＭＳ ゴシック" w:hint="eastAsia"/>
          <w:sz w:val="20"/>
          <w:szCs w:val="20"/>
        </w:rPr>
        <w:t>)　小規模集合排水処理施設についても同様とすること。</w:t>
      </w:r>
    </w:p>
    <w:p w14:paraId="3C63F019" w14:textId="0C5FECD5"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931D2D">
        <w:rPr>
          <w:rFonts w:hAnsi="ＭＳ 明朝" w:cs="ＭＳ ゴシック" w:hint="eastAsia"/>
          <w:sz w:val="20"/>
          <w:szCs w:val="20"/>
        </w:rPr>
        <w:t>2</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60FEC7F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農業集落排水施設</w:t>
      </w:r>
    </w:p>
    <w:p w14:paraId="29497917" w14:textId="3EED90D2"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農業集落排水施設とは、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農業集落排水資源循環統合補助事業実施要綱、むらづくり総合整備事業実施要綱、美しい村づくり総合整備事業実施要綱、村づくり交付金実施要綱又は農村振興総合整備事業等実施要綱</w:t>
      </w:r>
      <w:r w:rsidR="0013304F">
        <w:rPr>
          <w:rFonts w:hAnsi="ＭＳ 明朝" w:cs="ＭＳ ゴシック" w:hint="eastAsia"/>
          <w:sz w:val="20"/>
          <w:szCs w:val="20"/>
        </w:rPr>
        <w:t>、地方創生汚水処理施設整備推進交付金交付要綱</w:t>
      </w:r>
      <w:r w:rsidRPr="00327EF5">
        <w:rPr>
          <w:rFonts w:hAnsi="ＭＳ 明朝" w:cs="ＭＳ ゴシック" w:hint="eastAsia"/>
          <w:sz w:val="20"/>
          <w:szCs w:val="20"/>
        </w:rPr>
        <w:t>による「農業集落排水整備事業」のうち、市町村が事業主体となって設置する施設をいう。</w:t>
      </w:r>
    </w:p>
    <w:p w14:paraId="02B729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農業集落排水施設台帳の作成等について」（昭和61年3月25日付け６１―５農林水産省構造改善局建設部整備課長通達）に基づく農業集落排水施設台帳（以下「台帳」という。）に記載された供用を開始している排水区域内の人口を入力すること。</w:t>
      </w:r>
    </w:p>
    <w:p w14:paraId="47C375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「うち汚水に係るもの」には、農業集落排水施設のうち、汚水処理を実施し、特別会計をもって管理運営されているものに係る現在排水人口、現在排水区域面積をそれぞれ入力すること。</w:t>
      </w:r>
    </w:p>
    <w:p w14:paraId="30825B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13FFF8B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5DF51D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1F7CB13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w:t>
      </w:r>
      <w:r w:rsidRPr="00327EF5">
        <w:rPr>
          <w:rFonts w:hAnsi="ＭＳ 明朝" w:cs="ＭＳ ゴシック" w:hint="eastAsia"/>
          <w:sz w:val="20"/>
          <w:szCs w:val="20"/>
        </w:rPr>
        <w:lastRenderedPageBreak/>
        <w:t>を使用している人口を入力すること。</w:t>
      </w:r>
    </w:p>
    <w:p w14:paraId="0DA6C3BA" w14:textId="570D4F2A"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374154">
        <w:rPr>
          <w:rFonts w:hAnsi="ＭＳ 明朝" w:cs="ＭＳ ゴシック" w:hint="eastAsia"/>
          <w:sz w:val="20"/>
          <w:szCs w:val="20"/>
        </w:rPr>
        <w:t>2</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1AF7403"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漁業集落排水施設</w:t>
      </w:r>
    </w:p>
    <w:p w14:paraId="53026ED4" w14:textId="3920B40A"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漁業集落排水施設とは、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漁業集落環境整備事業実施要領、漁村再生交付金実</w:t>
      </w:r>
      <w:r w:rsidR="00673FE8" w:rsidRPr="00327EF5">
        <w:rPr>
          <w:rFonts w:hAnsi="ＭＳ 明朝" w:cs="ＭＳ ゴシック" w:hint="eastAsia"/>
          <w:sz w:val="20"/>
          <w:szCs w:val="20"/>
        </w:rPr>
        <w:t>施要領</w:t>
      </w:r>
      <w:r w:rsidR="009603E3">
        <w:rPr>
          <w:rFonts w:hAnsi="ＭＳ 明朝" w:cs="ＭＳ ゴシック" w:hint="eastAsia"/>
          <w:sz w:val="20"/>
          <w:szCs w:val="20"/>
        </w:rPr>
        <w:t>、</w:t>
      </w:r>
      <w:r w:rsidR="00EF686B" w:rsidRPr="00327EF5">
        <w:rPr>
          <w:rFonts w:hAnsi="ＭＳ 明朝" w:cs="ＭＳ ゴシック" w:hint="eastAsia"/>
          <w:sz w:val="20"/>
          <w:szCs w:val="20"/>
        </w:rPr>
        <w:t>平成22年改正前の村づくり交付金実施要綱</w:t>
      </w:r>
      <w:r w:rsidR="00D13837">
        <w:rPr>
          <w:rFonts w:hAnsi="ＭＳ 明朝" w:cs="ＭＳ ゴシック" w:hint="eastAsia"/>
          <w:sz w:val="20"/>
          <w:szCs w:val="20"/>
        </w:rPr>
        <w:t>、地方創生汚水処理施設整備推進交付金交付要綱</w:t>
      </w:r>
      <w:r w:rsidR="00EF686B" w:rsidRPr="00327EF5">
        <w:rPr>
          <w:rFonts w:hAnsi="ＭＳ 明朝" w:cs="ＭＳ ゴシック" w:hint="eastAsia"/>
          <w:sz w:val="20"/>
          <w:szCs w:val="20"/>
        </w:rPr>
        <w:t>による「漁業集落排水施設整備事業」</w:t>
      </w:r>
      <w:r w:rsidRPr="00327EF5">
        <w:rPr>
          <w:rFonts w:hAnsi="ＭＳ 明朝" w:cs="ＭＳ ゴシック" w:hint="eastAsia"/>
          <w:sz w:val="20"/>
          <w:szCs w:val="20"/>
        </w:rPr>
        <w:t>のうち、市町村が事業主体となって設置する施設をいう。</w:t>
      </w:r>
    </w:p>
    <w:p w14:paraId="1F62AFC2" w14:textId="6D21BD70"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「現在排水人口」には、「漁業集落排水施設台帳の作成等について」（平成</w:t>
      </w:r>
      <w:r w:rsidR="009448EB">
        <w:rPr>
          <w:rFonts w:hAnsi="ＭＳ 明朝" w:cs="ＭＳ ゴシック" w:hint="eastAsia"/>
          <w:sz w:val="20"/>
          <w:szCs w:val="20"/>
        </w:rPr>
        <w:t>2</w:t>
      </w:r>
      <w:r w:rsidRPr="00327EF5">
        <w:rPr>
          <w:rFonts w:hAnsi="ＭＳ 明朝" w:cs="ＭＳ ゴシック" w:hint="eastAsia"/>
          <w:sz w:val="20"/>
          <w:szCs w:val="20"/>
        </w:rPr>
        <w:t>年</w:t>
      </w:r>
      <w:r w:rsidR="009448EB">
        <w:rPr>
          <w:rFonts w:hAnsi="ＭＳ 明朝" w:cs="ＭＳ ゴシック" w:hint="eastAsia"/>
          <w:sz w:val="20"/>
          <w:szCs w:val="20"/>
        </w:rPr>
        <w:t>3</w:t>
      </w:r>
      <w:r w:rsidRPr="00327EF5">
        <w:rPr>
          <w:rFonts w:hAnsi="ＭＳ 明朝" w:cs="ＭＳ ゴシック" w:hint="eastAsia"/>
          <w:sz w:val="20"/>
          <w:szCs w:val="20"/>
        </w:rPr>
        <w:t>月22</w:t>
      </w:r>
      <w:r w:rsidR="009448EB">
        <w:rPr>
          <w:rFonts w:hAnsi="ＭＳ 明朝" w:cs="ＭＳ ゴシック" w:hint="eastAsia"/>
          <w:sz w:val="20"/>
          <w:szCs w:val="20"/>
        </w:rPr>
        <w:t>日付け2</w:t>
      </w:r>
      <w:r w:rsidR="000B210D">
        <w:rPr>
          <w:rFonts w:hAnsi="ＭＳ 明朝" w:cs="ＭＳ ゴシック" w:hint="eastAsia"/>
          <w:sz w:val="20"/>
          <w:szCs w:val="20"/>
        </w:rPr>
        <w:t>-2608</w:t>
      </w:r>
      <w:r w:rsidRPr="00327EF5">
        <w:rPr>
          <w:rFonts w:hAnsi="ＭＳ 明朝" w:cs="ＭＳ ゴシック" w:hint="eastAsia"/>
          <w:sz w:val="20"/>
          <w:szCs w:val="20"/>
        </w:rPr>
        <w:t>水産庁漁港部計画課長通達）に基づく漁業集落排水施設台帳（以下「台帳」という。）に記載された供用を開始している排水区域内の人口を入力すること。</w:t>
      </w:r>
    </w:p>
    <w:p w14:paraId="27FD58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「うち汚水に係るもの」には、漁業集落排水施設のうち、汚水処理を実施し、特別会計をもって管理運営されているものに係る現在排水人口、現在排水区域面積をそれぞれ入力すること。</w:t>
      </w:r>
    </w:p>
    <w:p w14:paraId="3D449A9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0BEAB4A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4621F7F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20326B2A"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945F915" w14:textId="34A2E968"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793A56">
        <w:rPr>
          <w:rFonts w:hAnsi="ＭＳ 明朝" w:cs="ＭＳ ゴシック" w:hint="eastAsia"/>
          <w:sz w:val="20"/>
          <w:szCs w:val="20"/>
        </w:rPr>
        <w:t>2</w:t>
      </w:r>
      <w:r w:rsidRPr="00327EF5">
        <w:rPr>
          <w:rFonts w:hAnsi="ＭＳ 明朝" w:cs="ＭＳ ゴシック" w:hint="eastAsia"/>
          <w:sz w:val="20"/>
          <w:szCs w:val="20"/>
        </w:rPr>
        <w:t>年度地方公営企業決算状況調査」を参考にすること。</w:t>
      </w:r>
    </w:p>
    <w:p w14:paraId="1C7177C4"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(6)　林業集落排水施設</w:t>
      </w:r>
    </w:p>
    <w:p w14:paraId="480C6B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林業集落排水施設</w:t>
      </w:r>
      <w:r w:rsidR="00673FE8" w:rsidRPr="00327EF5">
        <w:rPr>
          <w:rFonts w:hAnsi="ＭＳ 明朝" w:cs="ＭＳ ゴシック" w:hint="eastAsia"/>
          <w:sz w:val="20"/>
          <w:szCs w:val="20"/>
        </w:rPr>
        <w:t>とは、美しい村づくり総合整備事業実施要綱</w:t>
      </w:r>
      <w:r w:rsidR="00EF686B" w:rsidRPr="00327EF5">
        <w:rPr>
          <w:rFonts w:hAnsi="ＭＳ 明朝" w:cs="ＭＳ ゴシック" w:hint="eastAsia"/>
          <w:sz w:val="20"/>
          <w:szCs w:val="20"/>
        </w:rPr>
        <w:t>、平成22年改正前の村づくり交付金実施要綱</w:t>
      </w:r>
      <w:r w:rsidRPr="00327EF5">
        <w:rPr>
          <w:rFonts w:hAnsi="ＭＳ 明朝" w:cs="ＭＳ ゴシック" w:hint="eastAsia"/>
          <w:sz w:val="20"/>
          <w:szCs w:val="20"/>
        </w:rPr>
        <w:t>又は里山エリア再生交付金実施要綱による「林業集落排水事業」のうち、市町村が事業主体となって設置する施設をいう。</w:t>
      </w:r>
    </w:p>
    <w:p w14:paraId="1F87CA49" w14:textId="7DDF1019"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「現在排水人口」には、「林業集落排水施設台帳の作成等について」（平成</w:t>
      </w:r>
      <w:r w:rsidR="000B210D">
        <w:rPr>
          <w:rFonts w:hAnsi="ＭＳ 明朝" w:cs="ＭＳ ゴシック" w:hint="eastAsia"/>
          <w:sz w:val="20"/>
          <w:szCs w:val="20"/>
        </w:rPr>
        <w:t>７</w:t>
      </w:r>
      <w:r w:rsidRPr="00327EF5">
        <w:rPr>
          <w:rFonts w:hAnsi="ＭＳ 明朝" w:cs="ＭＳ ゴシック" w:hint="eastAsia"/>
          <w:sz w:val="20"/>
          <w:szCs w:val="20"/>
        </w:rPr>
        <w:t>年</w:t>
      </w:r>
      <w:r w:rsidR="000B210D">
        <w:rPr>
          <w:rFonts w:hAnsi="ＭＳ 明朝" w:cs="ＭＳ ゴシック" w:hint="eastAsia"/>
          <w:sz w:val="20"/>
          <w:szCs w:val="20"/>
        </w:rPr>
        <w:t>４月１</w:t>
      </w:r>
      <w:r w:rsidRPr="00327EF5">
        <w:rPr>
          <w:rFonts w:hAnsi="ＭＳ 明朝" w:cs="ＭＳ ゴシック" w:hint="eastAsia"/>
          <w:sz w:val="20"/>
          <w:szCs w:val="20"/>
        </w:rPr>
        <w:t>日付け</w:t>
      </w:r>
      <w:r w:rsidR="00EF686B" w:rsidRPr="00327EF5">
        <w:rPr>
          <w:rFonts w:hAnsi="ＭＳ 明朝" w:cs="ＭＳ ゴシック" w:hint="eastAsia"/>
          <w:sz w:val="20"/>
          <w:szCs w:val="20"/>
        </w:rPr>
        <w:t>7-4</w:t>
      </w:r>
      <w:r w:rsidRPr="00327EF5">
        <w:rPr>
          <w:rFonts w:hAnsi="ＭＳ 明朝" w:cs="ＭＳ ゴシック" w:hint="eastAsia"/>
          <w:sz w:val="20"/>
          <w:szCs w:val="20"/>
        </w:rPr>
        <w:t>林野庁指導部基盤整備課長通達）に基づく林業集落排水施設台帳（以下「台帳」という。）に記載された供用を開始している排水区域内の人口を入力すること。</w:t>
      </w:r>
    </w:p>
    <w:p w14:paraId="37680AD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「うち汚水に係るもの」には、林業集落排水施設のうち、汚水処理を実施し、特別会計をもって管理運営されているものに係る現在排水人口、現在排水区域面積をそれぞれ入力すること。</w:t>
      </w:r>
    </w:p>
    <w:p w14:paraId="2D75B0E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71067F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6B71EE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CE17BD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lastRenderedPageBreak/>
        <w:t>キ　「現在水洗便所設置済人口」には、「現在処理区域内人口」のうち、水洗便所を設置し、それを使用している人口を入力すること。</w:t>
      </w:r>
    </w:p>
    <w:p w14:paraId="4159C2FF" w14:textId="68E10AE1"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374154">
        <w:rPr>
          <w:rFonts w:hAnsi="ＭＳ 明朝" w:cs="ＭＳ ゴシック" w:hint="eastAsia"/>
          <w:sz w:val="20"/>
          <w:szCs w:val="20"/>
        </w:rPr>
        <w:t>2</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2B9A9830"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(7)　簡易排水施設</w:t>
      </w:r>
    </w:p>
    <w:p w14:paraId="64CD4453" w14:textId="0E38AE13"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簡易排水施設とは、</w:t>
      </w:r>
      <w:r w:rsidR="007B2170" w:rsidRPr="00327EF5">
        <w:rPr>
          <w:rFonts w:hAnsi="ＭＳ 明朝" w:cs="ＭＳ ゴシック" w:hint="eastAsia"/>
          <w:sz w:val="20"/>
          <w:szCs w:val="20"/>
        </w:rPr>
        <w:t>農山漁村活性化プロジェクト支援交付金実施要綱</w:t>
      </w:r>
      <w:r w:rsidR="00954803">
        <w:rPr>
          <w:rFonts w:hAnsi="ＭＳ 明朝" w:cs="ＭＳ ゴシック" w:hint="eastAsia"/>
          <w:sz w:val="20"/>
          <w:szCs w:val="20"/>
        </w:rPr>
        <w:t>、農山漁村振興交付金（農山漁村活性化整備対策）実施要領</w:t>
      </w:r>
      <w:r w:rsidRPr="00327EF5">
        <w:rPr>
          <w:rFonts w:hAnsi="ＭＳ 明朝" w:cs="ＭＳ ゴシック" w:hint="eastAsia"/>
          <w:sz w:val="20"/>
          <w:szCs w:val="20"/>
        </w:rPr>
        <w:t>による「簡易排水施設整備事業」のうち、市町村が事業主体となって設置する施設をいう。</w:t>
      </w:r>
    </w:p>
    <w:p w14:paraId="31C30AA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「現在排水人口」には、簡易排水施設台帳（以下「台帳」という。）に記載された供用を開始している排水区域内の人口を入力すること。</w:t>
      </w:r>
    </w:p>
    <w:p w14:paraId="227C951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「うち汚水に係るもの」には、簡易排水施設のうち、汚水処理を実施し、特別会計をもって管理運営されているものに係る現在排水人口、現在排水区域面積をそれぞれ入力すること。</w:t>
      </w:r>
    </w:p>
    <w:p w14:paraId="207066D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32593D5"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23A50A6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D8DCC5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13E51028" w14:textId="1C6B3A40"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374154">
        <w:rPr>
          <w:rFonts w:hAnsi="ＭＳ 明朝" w:cs="ＭＳ ゴシック" w:hint="eastAsia"/>
          <w:sz w:val="20"/>
          <w:szCs w:val="20"/>
        </w:rPr>
        <w:t>2</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5A98D3F"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(8)　小規模集合排水処理施設</w:t>
      </w:r>
    </w:p>
    <w:p w14:paraId="649C84F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小規模集合排水処理施設とは、小規模集合排水処理施設整備事業実施要綱による「小規模集合排水処理施設整備事業」に係る施設をいう。</w:t>
      </w:r>
    </w:p>
    <w:p w14:paraId="63A7260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「現在排水人口」には、小規模集合排水処理施設台帳（以下「台帳」という。）に記載された供用を開始している排水区域内の人口を入力すること。</w:t>
      </w:r>
    </w:p>
    <w:p w14:paraId="1E6B540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「うち汚水に係るもの」には、小規模集合排水処理施設のうち、汚水処理を実施し、特別会計をもって管理運営されているものに係る現在排水人口、現在排水区域面積をそれぞれ入力すること。</w:t>
      </w:r>
    </w:p>
    <w:p w14:paraId="168471A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7209FCD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0434F19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7E25C81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A7ABD3B" w14:textId="58A65AED"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lastRenderedPageBreak/>
        <w:t>ク　この調査表の作成に当たっては、「</w:t>
      </w:r>
      <w:r w:rsidR="00C031E0">
        <w:rPr>
          <w:rFonts w:hAnsi="ＭＳ 明朝" w:cs="ＭＳ ゴシック" w:hint="eastAsia"/>
          <w:sz w:val="20"/>
          <w:szCs w:val="20"/>
        </w:rPr>
        <w:t>令和</w:t>
      </w:r>
      <w:r w:rsidR="00374154">
        <w:rPr>
          <w:rFonts w:hAnsi="ＭＳ 明朝" w:cs="ＭＳ ゴシック" w:hint="eastAsia"/>
          <w:sz w:val="20"/>
          <w:szCs w:val="20"/>
        </w:rPr>
        <w:t>2</w:t>
      </w:r>
      <w:r w:rsidRPr="00327EF5">
        <w:rPr>
          <w:rFonts w:hAnsi="ＭＳ 明朝" w:cs="ＭＳ ゴシック" w:hint="eastAsia"/>
          <w:sz w:val="20"/>
          <w:szCs w:val="20"/>
        </w:rPr>
        <w:t>年度地方公営企業決算状況調査」を参考にすること。</w:t>
      </w:r>
    </w:p>
    <w:p w14:paraId="21BA3902"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(9)　コミュニティ・プラント</w:t>
      </w:r>
    </w:p>
    <w:p w14:paraId="0029BA8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コミュニティ・プラント」とは、地方公共団体、公社、公団等の公的機関、民間開発者の開発行為による住宅団地等に設置されるし尿と家庭雑排水を処理する施設のうち環境省所管の地域し尿処理施設整備事業により設置されるものをいう。</w:t>
      </w:r>
    </w:p>
    <w:p w14:paraId="5BE5746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「コミュニティ・プラント処理人口」には、水洗便所からコミニュティ・プラントを経て放流するものに係る人口を入力すること。</w:t>
      </w:r>
    </w:p>
    <w:p w14:paraId="0CAE94F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この調査表の作成に当たっては、環境省の「一般廃棄物処理事業実態調査」を参考にすること。</w:t>
      </w:r>
    </w:p>
    <w:p w14:paraId="2094B267"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(10)　合併処理浄化槽</w:t>
      </w:r>
    </w:p>
    <w:p w14:paraId="038CCC8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「合併処理浄化槽処理人口」には、住宅施設関係の合併処理浄化槽を利用している人口を入力すること。</w:t>
      </w:r>
    </w:p>
    <w:p w14:paraId="4B8EDF82" w14:textId="04CFAC34" w:rsidR="00802A11" w:rsidRPr="00327EF5" w:rsidRDefault="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「うち特定地域生活排水処理施設に係るもの」には、「合併処理浄化槽処理人口」のうち、</w:t>
      </w:r>
      <w:r w:rsidR="00674791">
        <w:rPr>
          <w:rFonts w:hAnsi="ＭＳ 明朝" w:cs="ＭＳ ゴシック" w:hint="eastAsia"/>
          <w:sz w:val="20"/>
          <w:szCs w:val="20"/>
        </w:rPr>
        <w:t>公共</w:t>
      </w:r>
      <w:r w:rsidRPr="00327EF5">
        <w:rPr>
          <w:rFonts w:hAnsi="ＭＳ 明朝" w:cs="ＭＳ ゴシック" w:hint="eastAsia"/>
          <w:sz w:val="20"/>
          <w:szCs w:val="20"/>
        </w:rPr>
        <w:t>浄化槽</w:t>
      </w:r>
      <w:r w:rsidR="00793A56">
        <w:rPr>
          <w:rFonts w:hAnsi="ＭＳ 明朝" w:cs="ＭＳ ゴシック" w:hint="eastAsia"/>
          <w:sz w:val="20"/>
          <w:szCs w:val="20"/>
        </w:rPr>
        <w:t>等</w:t>
      </w:r>
      <w:r w:rsidRPr="00327EF5">
        <w:rPr>
          <w:rFonts w:hAnsi="ＭＳ 明朝" w:cs="ＭＳ ゴシック" w:hint="eastAsia"/>
          <w:sz w:val="20"/>
          <w:szCs w:val="20"/>
        </w:rPr>
        <w:t>市町村整備推進事業実施要綱</w:t>
      </w:r>
      <w:r w:rsidR="00014713" w:rsidRPr="00327EF5">
        <w:rPr>
          <w:rFonts w:hAnsi="ＭＳ 明朝" w:cs="ＭＳ ゴシック" w:hint="eastAsia"/>
          <w:sz w:val="20"/>
          <w:szCs w:val="20"/>
        </w:rPr>
        <w:t>、循環型社会形成推進交付金交付要綱又は汚水処理施設整備交付金交付要綱</w:t>
      </w:r>
      <w:r w:rsidRPr="00327EF5">
        <w:rPr>
          <w:rFonts w:hAnsi="ＭＳ 明朝" w:cs="ＭＳ ゴシック" w:hint="eastAsia"/>
          <w:sz w:val="20"/>
          <w:szCs w:val="20"/>
        </w:rPr>
        <w:t>による特定地域生活排水処理事業に係る個別合併処理浄化槽の処理人口を入力すること。</w:t>
      </w:r>
    </w:p>
    <w:p w14:paraId="43216C3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「うち個別排水処理施設に係るもの」には、「合併処理浄化槽処理人口」のうち、個別排水処理施設整備事業実施要綱による個別排水処理施設整備事業に係る個別合併処理浄化槽の処理人口を入力すること。</w:t>
      </w:r>
    </w:p>
    <w:p w14:paraId="7441930E" w14:textId="00FB205A"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この調査表の作成に当たっては、「</w:t>
      </w:r>
      <w:r w:rsidR="00C031E0">
        <w:rPr>
          <w:rFonts w:hAnsi="ＭＳ 明朝" w:cs="ＭＳ ゴシック" w:hint="eastAsia"/>
          <w:sz w:val="20"/>
          <w:szCs w:val="20"/>
        </w:rPr>
        <w:t>令和</w:t>
      </w:r>
      <w:r w:rsidR="00374154">
        <w:rPr>
          <w:rFonts w:hAnsi="ＭＳ 明朝" w:cs="ＭＳ ゴシック" w:hint="eastAsia"/>
          <w:sz w:val="20"/>
          <w:szCs w:val="20"/>
        </w:rPr>
        <w:t>2</w:t>
      </w:r>
      <w:r w:rsidRPr="00327EF5">
        <w:rPr>
          <w:rFonts w:hAnsi="ＭＳ 明朝" w:cs="ＭＳ ゴシック" w:hint="eastAsia"/>
          <w:sz w:val="20"/>
          <w:szCs w:val="20"/>
        </w:rPr>
        <w:t>年度地方公営企業決算状況調査」及び環境省の「一般廃棄物処理事業実態調査」を参考にすること。</w:t>
      </w:r>
    </w:p>
    <w:p w14:paraId="12B383D0" w14:textId="77777777" w:rsidR="00802A11" w:rsidRPr="00327EF5" w:rsidRDefault="00802A11" w:rsidP="00802A11">
      <w:pPr>
        <w:pStyle w:val="a3"/>
        <w:ind w:leftChars="100" w:left="21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一部事務組合の按分について</w:t>
      </w:r>
    </w:p>
    <w:p w14:paraId="0BD482A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2A41993"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1C761A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組合按分分は、市町村分に含めて入力すること。</w:t>
      </w:r>
    </w:p>
    <w:p w14:paraId="79DDFBE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5416E8B9"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Ａ、Ｂ、Ｃの３団体で下水道一部事務組合を設立し、終末処理場を２箇所設置している場合。</w:t>
      </w:r>
    </w:p>
    <w:p w14:paraId="0DEAE670"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9264" behindDoc="0" locked="0" layoutInCell="1" allowOverlap="1" wp14:anchorId="7F820FBA" wp14:editId="3BA25240">
                <wp:simplePos x="0" y="0"/>
                <wp:positionH relativeFrom="column">
                  <wp:posOffset>1704975</wp:posOffset>
                </wp:positionH>
                <wp:positionV relativeFrom="paragraph">
                  <wp:posOffset>28575</wp:posOffset>
                </wp:positionV>
                <wp:extent cx="3548380" cy="660400"/>
                <wp:effectExtent l="9525" t="9525" r="13970" b="63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66040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43C19" id="Rectangle 3" o:spid="_x0000_s1026" style="position:absolute;left:0;text-align:left;margin-left:134.25pt;margin-top:2.25pt;width:279.4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Ａ………１箇所　　２箇所を３団体で除し、表示単位未満を四捨五入すると３団</w:t>
      </w:r>
    </w:p>
    <w:p w14:paraId="07971961"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Ｂ………１箇所　　体とも１箇所ずつとなり、合算したものが実数に合致しなく</w:t>
      </w:r>
    </w:p>
    <w:p w14:paraId="4AB544AD"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　　　　　　　　なるため、１団体については０になる。</w:t>
      </w:r>
    </w:p>
    <w:p w14:paraId="271881A8" w14:textId="5FE58AAD" w:rsidR="00802A11" w:rsidRDefault="00802A11" w:rsidP="00802A11">
      <w:pPr>
        <w:pStyle w:val="a3"/>
        <w:ind w:leftChars="250" w:left="725" w:hangingChars="100" w:hanging="200"/>
        <w:rPr>
          <w:rFonts w:hAnsi="ＭＳ 明朝" w:cs="ＭＳ ゴシック"/>
          <w:sz w:val="20"/>
          <w:szCs w:val="20"/>
        </w:rPr>
      </w:pPr>
    </w:p>
    <w:p w14:paraId="04060ADC" w14:textId="77777777" w:rsidR="00D82E0F" w:rsidRPr="00327EF5" w:rsidRDefault="00D82E0F" w:rsidP="00802A11">
      <w:pPr>
        <w:pStyle w:val="a3"/>
        <w:ind w:leftChars="250" w:left="725" w:hangingChars="100" w:hanging="200"/>
        <w:rPr>
          <w:rFonts w:hAnsi="ＭＳ 明朝" w:cs="ＭＳ ゴシック"/>
          <w:sz w:val="20"/>
          <w:szCs w:val="20"/>
        </w:rPr>
      </w:pPr>
    </w:p>
    <w:p w14:paraId="7232D794"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12</w:t>
      </w:r>
      <w:r w:rsidR="00802A11" w:rsidRPr="00386D46">
        <w:rPr>
          <w:rFonts w:ascii="ＭＳ ゴシック" w:eastAsia="ＭＳ ゴシック" w:hAnsi="ＭＳ ゴシック" w:cs="ＭＳ ゴシック" w:hint="eastAsia"/>
          <w:sz w:val="20"/>
          <w:szCs w:val="20"/>
          <w:bdr w:val="single" w:sz="4" w:space="0" w:color="auto"/>
        </w:rPr>
        <w:t xml:space="preserve">　児童福祉施設（調査表10表）</w:t>
      </w:r>
    </w:p>
    <w:p w14:paraId="238548E5" w14:textId="3D14BF8A"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374154">
        <w:rPr>
          <w:rFonts w:hAnsi="ＭＳ 明朝" w:cs="ＭＳ ゴシック" w:hint="eastAsia"/>
          <w:sz w:val="20"/>
          <w:szCs w:val="20"/>
        </w:rPr>
        <w:t>2</w:t>
      </w:r>
      <w:r w:rsidRPr="00327EF5">
        <w:rPr>
          <w:rFonts w:hAnsi="ＭＳ 明朝" w:cs="ＭＳ ゴシック" w:hint="eastAsia"/>
          <w:sz w:val="20"/>
          <w:szCs w:val="20"/>
        </w:rPr>
        <w:t>年10月１日現在</w:t>
      </w:r>
    </w:p>
    <w:p w14:paraId="4B4A440B" w14:textId="7DAB0270"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0B210D">
        <w:rPr>
          <w:rFonts w:hAnsi="ＭＳ 明朝" w:cs="ＭＳ ゴシック" w:hint="eastAsia"/>
          <w:sz w:val="20"/>
          <w:szCs w:val="20"/>
        </w:rPr>
        <w:t xml:space="preserve">　児童福祉法第35</w:t>
      </w:r>
      <w:r w:rsidRPr="00327EF5">
        <w:rPr>
          <w:rFonts w:hAnsi="ＭＳ 明朝" w:cs="ＭＳ ゴシック" w:hint="eastAsia"/>
          <w:sz w:val="20"/>
          <w:szCs w:val="20"/>
        </w:rPr>
        <w:t>条の規定により設置された常設保育所、母子生活支援施設及びへき地保育所</w:t>
      </w:r>
      <w:r w:rsidRPr="00327EF5">
        <w:rPr>
          <w:rFonts w:hAnsi="ＭＳ 明朝" w:cs="ＭＳ ゴシック" w:hint="eastAsia"/>
          <w:sz w:val="20"/>
          <w:szCs w:val="20"/>
        </w:rPr>
        <w:lastRenderedPageBreak/>
        <w:t>（いずれも管理・運営を委託しているものを含めること。）について入力するものであること。したがって、保育所には、季節保育所は含まないものである。</w:t>
      </w:r>
      <w:r w:rsidR="002C6FB4">
        <w:rPr>
          <w:rFonts w:hAnsi="ＭＳ 明朝" w:cs="ＭＳ ゴシック" w:hint="eastAsia"/>
          <w:sz w:val="20"/>
          <w:szCs w:val="20"/>
        </w:rPr>
        <w:t>なお、児童福祉法</w:t>
      </w:r>
      <w:r w:rsidR="002C6FB4" w:rsidRPr="0099535F">
        <w:rPr>
          <w:rFonts w:hAnsi="ＭＳ 明朝" w:cs="ＭＳ ゴシック" w:hint="eastAsia"/>
          <w:sz w:val="20"/>
          <w:szCs w:val="20"/>
        </w:rPr>
        <w:t>第６条の３第１３項に基づく事業を実施するための施設</w:t>
      </w:r>
      <w:r w:rsidR="002C6FB4">
        <w:rPr>
          <w:rFonts w:hAnsi="ＭＳ 明朝" w:cs="ＭＳ ゴシック" w:hint="eastAsia"/>
          <w:sz w:val="20"/>
          <w:szCs w:val="20"/>
        </w:rPr>
        <w:t>である病児・病後児保育施設についても本表の調査の対象とするが、他の機能と併設で設置している場合にあっては、主たる施設の用途により、計上することとし、重複計上はしない。</w:t>
      </w:r>
    </w:p>
    <w:p w14:paraId="7B214571" w14:textId="611CF64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また、調査時点現在において、例えば豪雪等の理由で一時閉所している場合には、閉所時期における最も新しい時点において入力すること（例えば、9月1日以降閉所している場合は、</w:t>
      </w:r>
      <w:r w:rsidR="000B210D">
        <w:rPr>
          <w:rFonts w:hAnsi="ＭＳ 明朝" w:cs="ＭＳ ゴシック" w:hint="eastAsia"/>
          <w:sz w:val="20"/>
          <w:szCs w:val="20"/>
        </w:rPr>
        <w:t>８</w:t>
      </w:r>
      <w:r w:rsidRPr="00327EF5">
        <w:rPr>
          <w:rFonts w:hAnsi="ＭＳ 明朝" w:cs="ＭＳ ゴシック" w:hint="eastAsia"/>
          <w:sz w:val="20"/>
          <w:szCs w:val="20"/>
        </w:rPr>
        <w:t>月31日現在）。</w:t>
      </w:r>
    </w:p>
    <w:p w14:paraId="4671EC06"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一部事務組合の按分について</w:t>
      </w:r>
    </w:p>
    <w:p w14:paraId="1B78724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6C4EE4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7BF6D80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47C9D56A"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・Ａ、Ｂ、Ｃの３団体で保育所を１箇所設置している場合</w:t>
      </w:r>
    </w:p>
    <w:p w14:paraId="250D13C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0288" behindDoc="0" locked="0" layoutInCell="1" allowOverlap="1" wp14:anchorId="5D3A2881" wp14:editId="1B30D31A">
                <wp:simplePos x="0" y="0"/>
                <wp:positionH relativeFrom="column">
                  <wp:posOffset>2067560</wp:posOffset>
                </wp:positionH>
                <wp:positionV relativeFrom="paragraph">
                  <wp:posOffset>32385</wp:posOffset>
                </wp:positionV>
                <wp:extent cx="3418205" cy="623570"/>
                <wp:effectExtent l="10160" t="13335" r="1016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2357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60510" id="Rectangle 4" o:spid="_x0000_s1026" style="position:absolute;left:0;text-align:left;margin-left:162.8pt;margin-top:2.55pt;width:269.15pt;height: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01BBC19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1AFD5AC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Ｃ………0.4箇所　　なくてはならない。</w:t>
      </w:r>
    </w:p>
    <w:p w14:paraId="048F3C64" w14:textId="77777777" w:rsidR="00802A11" w:rsidRPr="00327EF5" w:rsidRDefault="00802A11" w:rsidP="00802A11">
      <w:pPr>
        <w:pStyle w:val="a3"/>
        <w:ind w:leftChars="345" w:left="1324" w:hangingChars="300" w:hanging="600"/>
        <w:rPr>
          <w:rFonts w:hAnsi="ＭＳ 明朝" w:cs="ＭＳ ゴシック"/>
          <w:sz w:val="20"/>
          <w:szCs w:val="20"/>
        </w:rPr>
      </w:pPr>
      <w:r w:rsidRPr="00327EF5">
        <w:rPr>
          <w:rFonts w:hAnsi="ＭＳ 明朝" w:cs="ＭＳ ゴシック" w:hint="eastAsia"/>
          <w:sz w:val="20"/>
          <w:szCs w:val="20"/>
        </w:rPr>
        <w:t>・Ａ、Ｂの２団体で保育所を２箇所設置している場合</w:t>
      </w:r>
    </w:p>
    <w:p w14:paraId="060C7B2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1312" behindDoc="0" locked="0" layoutInCell="1" allowOverlap="1" wp14:anchorId="3B1F580C" wp14:editId="3C81A8C4">
                <wp:simplePos x="0" y="0"/>
                <wp:positionH relativeFrom="column">
                  <wp:posOffset>2067560</wp:posOffset>
                </wp:positionH>
                <wp:positionV relativeFrom="paragraph">
                  <wp:posOffset>10160</wp:posOffset>
                </wp:positionV>
                <wp:extent cx="3418205" cy="435610"/>
                <wp:effectExtent l="10160" t="10160" r="1016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3561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322CD" id="Rectangle 5" o:spid="_x0000_s1026" style="position:absolute;left:0;text-align:left;margin-left:162.8pt;margin-top:.8pt;width:269.1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14:paraId="27DC80AC"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Ｂ………1.0箇所　　をつけること。</w:t>
      </w:r>
    </w:p>
    <w:p w14:paraId="51411E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4A3FC4CC" w14:textId="77777777" w:rsidR="00802A11" w:rsidRPr="00327EF5" w:rsidRDefault="00802A11" w:rsidP="00802A11">
      <w:pPr>
        <w:pStyle w:val="a3"/>
        <w:rPr>
          <w:rFonts w:hAnsi="ＭＳ 明朝" w:cs="ＭＳ ゴシック"/>
          <w:sz w:val="20"/>
          <w:szCs w:val="20"/>
        </w:rPr>
      </w:pPr>
    </w:p>
    <w:p w14:paraId="0B6DB18F"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13</w:t>
      </w:r>
      <w:r w:rsidR="00802A11" w:rsidRPr="00386D46">
        <w:rPr>
          <w:rFonts w:ascii="ＭＳ ゴシック" w:eastAsia="ＭＳ ゴシック" w:hAnsi="ＭＳ ゴシック" w:cs="ＭＳ ゴシック" w:hint="eastAsia"/>
          <w:sz w:val="20"/>
          <w:szCs w:val="20"/>
          <w:bdr w:val="single" w:sz="4" w:space="0" w:color="auto"/>
        </w:rPr>
        <w:t xml:space="preserve">　老人福祉施設（調査表21表）</w:t>
      </w:r>
    </w:p>
    <w:p w14:paraId="0A418090" w14:textId="6004D65E"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3112A2">
        <w:rPr>
          <w:rFonts w:hAnsi="ＭＳ 明朝" w:cs="ＭＳ ゴシック" w:hint="eastAsia"/>
          <w:sz w:val="20"/>
          <w:szCs w:val="20"/>
        </w:rPr>
        <w:t>2</w:t>
      </w:r>
      <w:r w:rsidRPr="00327EF5">
        <w:rPr>
          <w:rFonts w:hAnsi="ＭＳ 明朝" w:cs="ＭＳ ゴシック" w:hint="eastAsia"/>
          <w:sz w:val="20"/>
          <w:szCs w:val="20"/>
        </w:rPr>
        <w:t>年10月１日現在</w:t>
      </w:r>
    </w:p>
    <w:p w14:paraId="0DEDBDFA" w14:textId="4B75F4DC"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386D46">
        <w:rPr>
          <w:rFonts w:hAnsi="ＭＳ 明朝" w:cs="ＭＳ ゴシック" w:hint="eastAsia"/>
          <w:sz w:val="20"/>
          <w:szCs w:val="20"/>
        </w:rPr>
        <w:t xml:space="preserve">　老人福祉法第15</w:t>
      </w:r>
      <w:r w:rsidRPr="00327EF5">
        <w:rPr>
          <w:rFonts w:hAnsi="ＭＳ 明朝" w:cs="ＭＳ ゴシック" w:hint="eastAsia"/>
          <w:sz w:val="20"/>
          <w:szCs w:val="20"/>
        </w:rPr>
        <w:t>条の規定により設置された養護老人ホーム、特別養護老人ホーム及び軽費老人ホーム（いずれも管理・運営を委託しているものを含めること。）について入力し、老人福祉法によらない施設は入力しないこと。</w:t>
      </w:r>
    </w:p>
    <w:p w14:paraId="749DD2F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「養護老人ホーム」………環境上の理由及び経済的理由により居宅において養護を受けることが困難な65歳以上の者を入所させ、養護するための施設をいう。</w:t>
      </w:r>
    </w:p>
    <w:p w14:paraId="65B45CC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「特別養護老人ホーム」………身体上又は精神上著しい障害があるために常時の介護を必要とし、かつ、居宅においてこれを受けることが困難な65歳以上の者を入所させ、養護するための施設をいう。</w:t>
      </w:r>
    </w:p>
    <w:p w14:paraId="5358E82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「軽費老人ホーム」………無料又は低額な料金で老人を入所させ、食事の提供その他日常生活上必要な便宜を供与するための施設をいう。</w:t>
      </w:r>
    </w:p>
    <w:p w14:paraId="14CE3B05" w14:textId="34A0B329"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「65歳以上の人口」には、</w:t>
      </w:r>
      <w:r w:rsidR="00C031E0">
        <w:rPr>
          <w:rFonts w:hAnsi="ＭＳ 明朝" w:cs="ＭＳ ゴシック" w:hint="eastAsia"/>
          <w:sz w:val="20"/>
          <w:szCs w:val="20"/>
        </w:rPr>
        <w:t>令和</w:t>
      </w:r>
      <w:r w:rsidR="003112A2">
        <w:rPr>
          <w:rFonts w:hAnsi="ＭＳ 明朝" w:cs="ＭＳ ゴシック" w:hint="eastAsia"/>
          <w:sz w:val="20"/>
          <w:szCs w:val="20"/>
        </w:rPr>
        <w:t>3</w:t>
      </w:r>
      <w:r w:rsidRPr="00327EF5">
        <w:rPr>
          <w:rFonts w:hAnsi="ＭＳ 明朝" w:cs="ＭＳ ゴシック" w:hint="eastAsia"/>
          <w:sz w:val="20"/>
          <w:szCs w:val="20"/>
        </w:rPr>
        <w:t>年</w:t>
      </w:r>
      <w:r w:rsidR="00DE405B" w:rsidRPr="00327EF5">
        <w:rPr>
          <w:rFonts w:hAnsi="ＭＳ 明朝" w:cs="ＭＳ ゴシック" w:hint="eastAsia"/>
          <w:sz w:val="20"/>
          <w:szCs w:val="20"/>
        </w:rPr>
        <w:t>1</w:t>
      </w:r>
      <w:r w:rsidRPr="00327EF5">
        <w:rPr>
          <w:rFonts w:hAnsi="ＭＳ 明朝" w:cs="ＭＳ ゴシック" w:hint="eastAsia"/>
          <w:sz w:val="20"/>
          <w:szCs w:val="20"/>
        </w:rPr>
        <w:t>月</w:t>
      </w:r>
      <w:r w:rsidR="00DF572C" w:rsidRPr="00327EF5">
        <w:rPr>
          <w:rFonts w:hAnsi="ＭＳ 明朝" w:cs="ＭＳ ゴシック" w:hint="eastAsia"/>
          <w:sz w:val="20"/>
          <w:szCs w:val="20"/>
        </w:rPr>
        <w:t>1</w:t>
      </w:r>
      <w:r w:rsidRPr="00327EF5">
        <w:rPr>
          <w:rFonts w:hAnsi="ＭＳ 明朝" w:cs="ＭＳ ゴシック" w:hint="eastAsia"/>
          <w:sz w:val="20"/>
          <w:szCs w:val="20"/>
        </w:rPr>
        <w:t>日現在における住民基本台帳登載人口を入力すること。</w:t>
      </w:r>
    </w:p>
    <w:p w14:paraId="46BADA0D"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なお、この欄は、老人福祉施設を設置していない市町村も入力すること。</w:t>
      </w:r>
    </w:p>
    <w:p w14:paraId="094BF72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lastRenderedPageBreak/>
        <w:t>(4)　一部事務組合によるものについては、当該市町村の按分数値を「一部事務組合立施設」の欄に入力すること（この場合、小数点第１位まで入力し、按分した数値が整数のときは.0をつけること。）。</w:t>
      </w:r>
    </w:p>
    <w:p w14:paraId="425518C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一部事務組合の按分について</w:t>
      </w:r>
    </w:p>
    <w:p w14:paraId="55A4C8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一部事務組合設立市町村については、関係市町村毎に最も妥当な方法により按分して入力すること。ただし、65歳以上の人口については、按分せず当該団体の該当数を整数で入力すること。</w:t>
      </w:r>
    </w:p>
    <w:p w14:paraId="2DB6B05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5497C8B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5DFC80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3ADD9504"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・Ａ、Ｂ、Ｃの３団体で養護老人ホームを１箇所設置している場合</w:t>
      </w:r>
    </w:p>
    <w:p w14:paraId="61AA9FD4"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2336" behindDoc="0" locked="0" layoutInCell="1" allowOverlap="1" wp14:anchorId="553429F7" wp14:editId="4D3ABC80">
                <wp:simplePos x="0" y="0"/>
                <wp:positionH relativeFrom="column">
                  <wp:posOffset>1806575</wp:posOffset>
                </wp:positionH>
                <wp:positionV relativeFrom="paragraph">
                  <wp:posOffset>18415</wp:posOffset>
                </wp:positionV>
                <wp:extent cx="3418205" cy="659765"/>
                <wp:effectExtent l="6350" t="8890" r="13970"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5976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AB9E0" id="Rectangle 6" o:spid="_x0000_s1026" style="position:absolute;left:0;text-align:left;margin-left:142.25pt;margin-top:1.45pt;width:269.1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69C27F00"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658F0DEC"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Ｃ………0.4箇所　　なくてはならない。</w:t>
      </w:r>
    </w:p>
    <w:p w14:paraId="3C15F84B" w14:textId="77777777" w:rsidR="00802A11" w:rsidRPr="00327EF5" w:rsidRDefault="002B6747" w:rsidP="00802A11">
      <w:pPr>
        <w:pStyle w:val="a3"/>
        <w:ind w:leftChars="345" w:left="724"/>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3360" behindDoc="0" locked="0" layoutInCell="1" allowOverlap="1" wp14:anchorId="615E572F" wp14:editId="7B439A5C">
                <wp:simplePos x="0" y="0"/>
                <wp:positionH relativeFrom="column">
                  <wp:posOffset>1806575</wp:posOffset>
                </wp:positionH>
                <wp:positionV relativeFrom="paragraph">
                  <wp:posOffset>224155</wp:posOffset>
                </wp:positionV>
                <wp:extent cx="3418205" cy="471805"/>
                <wp:effectExtent l="6350" t="5080" r="13970" b="889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7180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8CCC0" id="Rectangle 7" o:spid="_x0000_s1026" style="position:absolute;left:0;text-align:left;margin-left:142.25pt;margin-top:17.65pt;width:269.15pt;height:3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・Ａ、Ｂの２団体で養護老人ホームを２箇所設置している場合</w:t>
      </w:r>
    </w:p>
    <w:p w14:paraId="31E31BC1"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Ａ………1.0箇所　　按分した結果、整数の数値となるが、この場合は必ず.0</w:t>
      </w:r>
    </w:p>
    <w:p w14:paraId="70AC920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Ｂ………1.0箇所　　をつけること。</w:t>
      </w:r>
    </w:p>
    <w:p w14:paraId="276B0B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509F82CA" w14:textId="77777777" w:rsidR="00802A11" w:rsidRPr="00386D46" w:rsidRDefault="00802A11" w:rsidP="00802A11">
      <w:pPr>
        <w:pStyle w:val="a3"/>
        <w:rPr>
          <w:rFonts w:hAnsi="ＭＳ 明朝" w:cs="ＭＳ ゴシック"/>
          <w:sz w:val="20"/>
          <w:szCs w:val="20"/>
          <w:bdr w:val="single" w:sz="4" w:space="0" w:color="auto"/>
        </w:rPr>
      </w:pPr>
    </w:p>
    <w:p w14:paraId="12696C55" w14:textId="77777777" w:rsidR="00802A11" w:rsidRPr="00386D46" w:rsidRDefault="00895C4F" w:rsidP="00802A11">
      <w:pPr>
        <w:pStyle w:val="a3"/>
        <w:rPr>
          <w:rFonts w:hAnsi="ＭＳ 明朝"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14</w:t>
      </w:r>
      <w:r w:rsidR="00802A11" w:rsidRPr="00386D46">
        <w:rPr>
          <w:rFonts w:ascii="ＭＳ ゴシック" w:eastAsia="ＭＳ ゴシック" w:hAnsi="ＭＳ ゴシック" w:cs="ＭＳ ゴシック" w:hint="eastAsia"/>
          <w:sz w:val="20"/>
          <w:szCs w:val="20"/>
          <w:bdr w:val="single" w:sz="4" w:space="0" w:color="auto"/>
        </w:rPr>
        <w:t xml:space="preserve">　保護施設（調査表11表）</w:t>
      </w:r>
    </w:p>
    <w:p w14:paraId="716DB066" w14:textId="1405EBA9"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2E553C"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3112A2">
        <w:rPr>
          <w:rFonts w:hAnsi="ＭＳ 明朝" w:cs="ＭＳ ゴシック" w:hint="eastAsia"/>
          <w:sz w:val="20"/>
          <w:szCs w:val="20"/>
        </w:rPr>
        <w:t>2</w:t>
      </w:r>
      <w:r w:rsidRPr="00327EF5">
        <w:rPr>
          <w:rFonts w:hAnsi="ＭＳ 明朝" w:cs="ＭＳ ゴシック" w:hint="eastAsia"/>
          <w:sz w:val="20"/>
          <w:szCs w:val="20"/>
        </w:rPr>
        <w:t>年10月１日現在</w:t>
      </w:r>
    </w:p>
    <w:p w14:paraId="181529C0" w14:textId="72AE0096"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386D46">
        <w:rPr>
          <w:rFonts w:hAnsi="ＭＳ 明朝" w:cs="ＭＳ ゴシック" w:hint="eastAsia"/>
          <w:sz w:val="20"/>
          <w:szCs w:val="20"/>
        </w:rPr>
        <w:t xml:space="preserve">　生活保護法第40</w:t>
      </w:r>
      <w:r w:rsidRPr="00327EF5">
        <w:rPr>
          <w:rFonts w:hAnsi="ＭＳ 明朝" w:cs="ＭＳ ゴシック" w:hint="eastAsia"/>
          <w:sz w:val="20"/>
          <w:szCs w:val="20"/>
        </w:rPr>
        <w:t>条の規定により設置された保護施設のうち次の施設について入力すること（いずれも管理・運営を委託しているものも含めること。）。</w:t>
      </w:r>
    </w:p>
    <w:p w14:paraId="7EEF656A"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授産施設」………身体上若しくは精神上の理由又は世帯の事情により、就業能力の限られている要保護者に対して、就労又は技能の修得のために必要な機会及び便宜を与えて、その自立を助長するための施設をいう。</w:t>
      </w:r>
    </w:p>
    <w:p w14:paraId="41129C54"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「更生施設」………身体上又は精神上の理由により、養護及び生活指導を必要とする要保護者を収容して生活扶助を行うための施設をいう。</w:t>
      </w:r>
    </w:p>
    <w:p w14:paraId="02041012" w14:textId="77777777" w:rsidR="00802A11" w:rsidRPr="00327EF5" w:rsidRDefault="00802A11" w:rsidP="000B210D">
      <w:pPr>
        <w:pStyle w:val="a3"/>
        <w:ind w:leftChars="95" w:left="599" w:hangingChars="200" w:hanging="400"/>
        <w:rPr>
          <w:rFonts w:hAnsi="ＭＳ 明朝" w:cs="ＭＳ ゴシック"/>
          <w:sz w:val="20"/>
          <w:szCs w:val="20"/>
        </w:rPr>
      </w:pPr>
      <w:r w:rsidRPr="00327EF5">
        <w:rPr>
          <w:rFonts w:hAnsi="ＭＳ 明朝" w:cs="ＭＳ ゴシック" w:hint="eastAsia"/>
          <w:sz w:val="20"/>
          <w:szCs w:val="20"/>
        </w:rPr>
        <w:t>(3)　「市町村立施設」には、一部事務組合立の施設を含めること（この場合、一部事務組合の事務所所在地市町村が入力すること。）。</w:t>
      </w:r>
    </w:p>
    <w:p w14:paraId="70E935F0" w14:textId="77777777" w:rsidR="00802A11" w:rsidRPr="00327EF5" w:rsidRDefault="00802A11" w:rsidP="00802A11">
      <w:pPr>
        <w:pStyle w:val="a3"/>
        <w:rPr>
          <w:rFonts w:hAnsi="ＭＳ 明朝" w:cs="ＭＳ ゴシック"/>
          <w:sz w:val="20"/>
          <w:szCs w:val="20"/>
        </w:rPr>
      </w:pPr>
    </w:p>
    <w:p w14:paraId="3DC72942" w14:textId="77777777" w:rsidR="002E553C"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15</w:t>
      </w:r>
      <w:r w:rsidR="002E553C" w:rsidRPr="00386D46">
        <w:rPr>
          <w:rFonts w:ascii="ＭＳ ゴシック" w:eastAsia="ＭＳ ゴシック" w:hAnsi="ＭＳ ゴシック" w:cs="ＭＳ ゴシック" w:hint="eastAsia"/>
          <w:sz w:val="20"/>
          <w:szCs w:val="20"/>
          <w:bdr w:val="single" w:sz="4" w:space="0" w:color="auto"/>
        </w:rPr>
        <w:t xml:space="preserve">　幼稚園</w:t>
      </w:r>
      <w:r w:rsidR="001B3C06" w:rsidRPr="00386D46">
        <w:rPr>
          <w:rFonts w:ascii="ＭＳ ゴシック" w:eastAsia="ＭＳ ゴシック" w:hAnsi="ＭＳ ゴシック" w:cs="ＭＳ ゴシック" w:hint="eastAsia"/>
          <w:sz w:val="20"/>
          <w:szCs w:val="20"/>
          <w:bdr w:val="single" w:sz="4" w:space="0" w:color="auto"/>
        </w:rPr>
        <w:t>・認定こども園</w:t>
      </w:r>
      <w:r w:rsidR="002E553C" w:rsidRPr="00386D46">
        <w:rPr>
          <w:rFonts w:ascii="ＭＳ ゴシック" w:eastAsia="ＭＳ ゴシック" w:hAnsi="ＭＳ ゴシック" w:cs="ＭＳ ゴシック" w:hint="eastAsia"/>
          <w:sz w:val="20"/>
          <w:szCs w:val="20"/>
          <w:bdr w:val="single" w:sz="4" w:space="0" w:color="auto"/>
        </w:rPr>
        <w:t>（調査表11表）</w:t>
      </w:r>
    </w:p>
    <w:p w14:paraId="1C869721" w14:textId="77777777" w:rsidR="00166E93" w:rsidRPr="00327EF5" w:rsidRDefault="002E553C" w:rsidP="00802A11">
      <w:pPr>
        <w:pStyle w:val="a3"/>
        <w:rPr>
          <w:rFonts w:hAnsi="ＭＳ 明朝" w:cs="ＭＳ ゴシック"/>
          <w:sz w:val="20"/>
          <w:szCs w:val="20"/>
        </w:rPr>
      </w:pPr>
      <w:r w:rsidRPr="00327EF5">
        <w:rPr>
          <w:rFonts w:hAnsi="ＭＳ 明朝" w:cs="ＭＳ ゴシック" w:hint="eastAsia"/>
          <w:sz w:val="20"/>
          <w:szCs w:val="20"/>
        </w:rPr>
        <w:t xml:space="preserve">　(1)　</w:t>
      </w:r>
      <w:r w:rsidR="00166E93" w:rsidRPr="00327EF5">
        <w:rPr>
          <w:rFonts w:hAnsi="ＭＳ 明朝" w:cs="ＭＳ ゴシック" w:hint="eastAsia"/>
          <w:sz w:val="20"/>
          <w:szCs w:val="20"/>
        </w:rPr>
        <w:t>幼稚園について</w:t>
      </w:r>
    </w:p>
    <w:p w14:paraId="726091C5" w14:textId="422E7BF9" w:rsidR="002E553C" w:rsidRPr="00327EF5" w:rsidRDefault="00166E93" w:rsidP="00480235">
      <w:pPr>
        <w:pStyle w:val="a3"/>
        <w:ind w:firstLineChars="250" w:firstLine="500"/>
        <w:rPr>
          <w:rFonts w:hAnsi="ＭＳ 明朝" w:cs="ＭＳ ゴシック"/>
          <w:sz w:val="20"/>
          <w:szCs w:val="20"/>
        </w:rPr>
      </w:pPr>
      <w:r w:rsidRPr="00327EF5">
        <w:rPr>
          <w:rFonts w:hAnsi="ＭＳ 明朝" w:cs="ＭＳ ゴシック" w:hint="eastAsia"/>
          <w:sz w:val="20"/>
          <w:szCs w:val="20"/>
        </w:rPr>
        <w:t xml:space="preserve">ア　</w:t>
      </w:r>
      <w:r w:rsidR="002E553C" w:rsidRPr="00327EF5">
        <w:rPr>
          <w:rFonts w:hAnsi="ＭＳ 明朝" w:cs="ＭＳ ゴシック" w:hint="eastAsia"/>
          <w:sz w:val="20"/>
          <w:szCs w:val="20"/>
        </w:rPr>
        <w:t xml:space="preserve">調査時点　</w:t>
      </w:r>
      <w:r w:rsidR="00C031E0">
        <w:rPr>
          <w:rFonts w:hAnsi="ＭＳ 明朝" w:cs="ＭＳ ゴシック" w:hint="eastAsia"/>
          <w:sz w:val="20"/>
          <w:szCs w:val="20"/>
        </w:rPr>
        <w:t>令和</w:t>
      </w:r>
      <w:r w:rsidR="003112A2">
        <w:rPr>
          <w:rFonts w:hAnsi="ＭＳ 明朝" w:cs="ＭＳ ゴシック" w:hint="eastAsia"/>
          <w:sz w:val="20"/>
          <w:szCs w:val="20"/>
        </w:rPr>
        <w:t>3</w:t>
      </w:r>
      <w:r w:rsidR="002E553C" w:rsidRPr="00327EF5">
        <w:rPr>
          <w:rFonts w:hAnsi="ＭＳ 明朝" w:cs="ＭＳ ゴシック" w:hint="eastAsia"/>
          <w:sz w:val="20"/>
          <w:szCs w:val="20"/>
        </w:rPr>
        <w:t>年5月1日現在</w:t>
      </w:r>
    </w:p>
    <w:p w14:paraId="7DC52906" w14:textId="77777777" w:rsidR="002E553C" w:rsidRPr="00327EF5" w:rsidRDefault="002E553C"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イ</w:t>
      </w:r>
      <w:r w:rsidRPr="00327EF5">
        <w:rPr>
          <w:rFonts w:hAnsi="ＭＳ 明朝" w:cs="ＭＳ ゴシック" w:hint="eastAsia"/>
          <w:sz w:val="20"/>
          <w:szCs w:val="20"/>
        </w:rPr>
        <w:t xml:space="preserve">　「市町村立幼稚園」には、</w:t>
      </w:r>
      <w:r w:rsidR="00E21C07" w:rsidRPr="00327EF5">
        <w:rPr>
          <w:rFonts w:hAnsi="ＭＳ 明朝" w:cs="ＭＳ ゴシック" w:hint="eastAsia"/>
          <w:sz w:val="20"/>
          <w:szCs w:val="20"/>
        </w:rPr>
        <w:t>一部事務組合立幼稚園を含める</w:t>
      </w:r>
      <w:r w:rsidRPr="00327EF5">
        <w:rPr>
          <w:rFonts w:hAnsi="ＭＳ 明朝" w:cs="ＭＳ ゴシック" w:hint="eastAsia"/>
          <w:sz w:val="20"/>
          <w:szCs w:val="20"/>
        </w:rPr>
        <w:t>こと（この場合、一部事務組合の事務所所在地市町村が入力すること。）。</w:t>
      </w:r>
    </w:p>
    <w:p w14:paraId="6660F4B5" w14:textId="7CFD31B5" w:rsidR="00E21C07" w:rsidRPr="00327EF5" w:rsidRDefault="00E21C07" w:rsidP="003D3BA6">
      <w:pPr>
        <w:pStyle w:val="a3"/>
        <w:ind w:left="800" w:hangingChars="400" w:hanging="800"/>
        <w:rPr>
          <w:rFonts w:hAnsi="ＭＳ 明朝" w:cs="ＭＳ ゴシック"/>
          <w:sz w:val="20"/>
          <w:szCs w:val="20"/>
        </w:rPr>
      </w:pPr>
      <w:r w:rsidRPr="00327EF5">
        <w:rPr>
          <w:rFonts w:hAnsi="ＭＳ 明朝" w:cs="ＭＳ ゴシック" w:hint="eastAsia"/>
          <w:sz w:val="20"/>
          <w:szCs w:val="20"/>
        </w:rPr>
        <w:lastRenderedPageBreak/>
        <w:t xml:space="preserve">　</w:t>
      </w:r>
      <w:r w:rsidR="002646E2"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ウ　</w:t>
      </w:r>
      <w:r w:rsidR="00F76640" w:rsidRPr="00327EF5">
        <w:rPr>
          <w:rFonts w:hAnsi="ＭＳ 明朝" w:cs="ＭＳ ゴシック" w:hint="eastAsia"/>
          <w:sz w:val="20"/>
          <w:szCs w:val="20"/>
        </w:rPr>
        <w:t>この調査表の作成に当たっては、文部科学省の「</w:t>
      </w:r>
      <w:r w:rsidR="00C031E0">
        <w:rPr>
          <w:rFonts w:hAnsi="ＭＳ 明朝" w:cs="ＭＳ ゴシック" w:hint="eastAsia"/>
          <w:sz w:val="20"/>
          <w:szCs w:val="20"/>
        </w:rPr>
        <w:t>令和</w:t>
      </w:r>
      <w:r w:rsidR="003112A2">
        <w:rPr>
          <w:rFonts w:hAnsi="ＭＳ 明朝" w:cs="ＭＳ ゴシック" w:hint="eastAsia"/>
          <w:sz w:val="20"/>
          <w:szCs w:val="20"/>
        </w:rPr>
        <w:t>3</w:t>
      </w:r>
      <w:r w:rsidR="00F76640" w:rsidRPr="00327EF5">
        <w:rPr>
          <w:rFonts w:hAnsi="ＭＳ 明朝" w:cs="ＭＳ ゴシック" w:hint="eastAsia"/>
          <w:sz w:val="20"/>
          <w:szCs w:val="20"/>
        </w:rPr>
        <w:t>年度学校基本調査」（</w:t>
      </w:r>
      <w:r w:rsidR="00C031E0">
        <w:rPr>
          <w:rFonts w:hAnsi="ＭＳ 明朝" w:cs="ＭＳ ゴシック" w:hint="eastAsia"/>
          <w:sz w:val="20"/>
          <w:szCs w:val="20"/>
        </w:rPr>
        <w:t>令和</w:t>
      </w:r>
      <w:r w:rsidR="003112A2">
        <w:rPr>
          <w:rFonts w:hAnsi="ＭＳ 明朝" w:cs="ＭＳ ゴシック" w:hint="eastAsia"/>
          <w:sz w:val="20"/>
          <w:szCs w:val="20"/>
        </w:rPr>
        <w:t>3</w:t>
      </w:r>
      <w:r w:rsidR="00F76640" w:rsidRPr="00327EF5">
        <w:rPr>
          <w:rFonts w:hAnsi="ＭＳ 明朝" w:cs="ＭＳ ゴシック" w:hint="eastAsia"/>
          <w:sz w:val="20"/>
          <w:szCs w:val="20"/>
        </w:rPr>
        <w:t>年</w:t>
      </w:r>
      <w:r w:rsidR="00126149">
        <w:rPr>
          <w:rFonts w:hAnsi="ＭＳ 明朝" w:cs="ＭＳ ゴシック" w:hint="eastAsia"/>
          <w:sz w:val="20"/>
          <w:szCs w:val="20"/>
        </w:rPr>
        <w:t>5</w:t>
      </w:r>
      <w:r w:rsidR="00F76640" w:rsidRPr="00327EF5">
        <w:rPr>
          <w:rFonts w:hAnsi="ＭＳ 明朝" w:cs="ＭＳ ゴシック" w:hint="eastAsia"/>
          <w:sz w:val="20"/>
          <w:szCs w:val="20"/>
        </w:rPr>
        <w:t>月</w:t>
      </w:r>
      <w:r w:rsidR="00126149">
        <w:rPr>
          <w:rFonts w:hAnsi="ＭＳ 明朝" w:cs="ＭＳ ゴシック" w:hint="eastAsia"/>
          <w:sz w:val="20"/>
          <w:szCs w:val="20"/>
        </w:rPr>
        <w:t>1</w:t>
      </w:r>
      <w:r w:rsidR="00F76640" w:rsidRPr="00327EF5">
        <w:rPr>
          <w:rFonts w:hAnsi="ＭＳ 明朝" w:cs="ＭＳ ゴシック" w:hint="eastAsia"/>
          <w:sz w:val="20"/>
          <w:szCs w:val="20"/>
        </w:rPr>
        <w:t>日現在）</w:t>
      </w:r>
      <w:r w:rsidR="008968B4" w:rsidRPr="00327EF5">
        <w:rPr>
          <w:rFonts w:hAnsi="ＭＳ 明朝" w:cs="ＭＳ ゴシック" w:hint="eastAsia"/>
          <w:sz w:val="20"/>
          <w:szCs w:val="20"/>
        </w:rPr>
        <w:t>を参考にすること。</w:t>
      </w:r>
    </w:p>
    <w:p w14:paraId="3098B0DA" w14:textId="77777777" w:rsidR="008968B4"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(2)　認定こども園について</w:t>
      </w:r>
    </w:p>
    <w:p w14:paraId="6CC560A7" w14:textId="1868DCC6" w:rsidR="00166E93"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ア　調査時点　</w:t>
      </w:r>
      <w:r w:rsidR="00126149">
        <w:rPr>
          <w:rFonts w:hAnsi="ＭＳ 明朝" w:cs="ＭＳ ゴシック" w:hint="eastAsia"/>
          <w:sz w:val="20"/>
          <w:szCs w:val="20"/>
        </w:rPr>
        <w:t>令和</w:t>
      </w:r>
      <w:r w:rsidR="003112A2">
        <w:rPr>
          <w:rFonts w:hAnsi="ＭＳ 明朝" w:cs="ＭＳ ゴシック" w:hint="eastAsia"/>
          <w:sz w:val="20"/>
          <w:szCs w:val="20"/>
        </w:rPr>
        <w:t>3</w:t>
      </w:r>
      <w:r w:rsidRPr="00327EF5">
        <w:rPr>
          <w:rFonts w:hAnsi="ＭＳ 明朝" w:cs="ＭＳ ゴシック" w:hint="eastAsia"/>
          <w:sz w:val="20"/>
          <w:szCs w:val="20"/>
        </w:rPr>
        <w:t>年</w:t>
      </w:r>
      <w:r w:rsidR="00126149">
        <w:rPr>
          <w:rFonts w:hAnsi="ＭＳ 明朝" w:cs="ＭＳ ゴシック" w:hint="eastAsia"/>
          <w:sz w:val="20"/>
          <w:szCs w:val="20"/>
        </w:rPr>
        <w:t>4</w:t>
      </w:r>
      <w:r w:rsidRPr="00327EF5">
        <w:rPr>
          <w:rFonts w:hAnsi="ＭＳ 明朝" w:cs="ＭＳ ゴシック" w:hint="eastAsia"/>
          <w:sz w:val="20"/>
          <w:szCs w:val="20"/>
        </w:rPr>
        <w:t>月</w:t>
      </w:r>
      <w:r w:rsidR="00126149">
        <w:rPr>
          <w:rFonts w:hAnsi="ＭＳ 明朝" w:cs="ＭＳ ゴシック" w:hint="eastAsia"/>
          <w:sz w:val="20"/>
          <w:szCs w:val="20"/>
        </w:rPr>
        <w:t>1</w:t>
      </w:r>
      <w:r w:rsidRPr="00327EF5">
        <w:rPr>
          <w:rFonts w:hAnsi="ＭＳ 明朝" w:cs="ＭＳ ゴシック" w:hint="eastAsia"/>
          <w:sz w:val="20"/>
          <w:szCs w:val="20"/>
        </w:rPr>
        <w:t>日</w:t>
      </w:r>
      <w:r w:rsidR="003E5BB5" w:rsidRPr="00327EF5">
        <w:rPr>
          <w:rFonts w:hAnsi="ＭＳ 明朝" w:cs="ＭＳ ゴシック" w:hint="eastAsia"/>
          <w:sz w:val="20"/>
          <w:szCs w:val="20"/>
        </w:rPr>
        <w:t>現在</w:t>
      </w:r>
    </w:p>
    <w:p w14:paraId="6B19CF1E" w14:textId="77777777" w:rsidR="00166E93" w:rsidRPr="00327EF5" w:rsidRDefault="00166E93"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イ　「市町村立認定こども園」には、</w:t>
      </w:r>
      <w:r w:rsidR="00C0263A" w:rsidRPr="00327EF5">
        <w:rPr>
          <w:rFonts w:hAnsi="ＭＳ 明朝" w:cs="ＭＳ ゴシック" w:hint="eastAsia"/>
          <w:sz w:val="20"/>
          <w:szCs w:val="20"/>
        </w:rPr>
        <w:t>就学</w:t>
      </w:r>
      <w:r w:rsidRPr="00327EF5">
        <w:rPr>
          <w:rFonts w:hAnsi="ＭＳ 明朝" w:cs="ＭＳ ゴシック" w:hint="eastAsia"/>
          <w:sz w:val="20"/>
          <w:szCs w:val="20"/>
        </w:rPr>
        <w:t>前の子どもに関する教育、保育等の総合的な提供の推進に関する法律第</w:t>
      </w:r>
      <w:r w:rsidR="00A16D64" w:rsidRPr="00327EF5">
        <w:rPr>
          <w:rFonts w:hAnsi="ＭＳ 明朝" w:cs="ＭＳ ゴシック" w:hint="eastAsia"/>
          <w:sz w:val="20"/>
          <w:szCs w:val="20"/>
        </w:rPr>
        <w:t>２</w:t>
      </w:r>
      <w:r w:rsidRPr="00327EF5">
        <w:rPr>
          <w:rFonts w:hAnsi="ＭＳ 明朝" w:cs="ＭＳ ゴシック" w:hint="eastAsia"/>
          <w:sz w:val="20"/>
          <w:szCs w:val="20"/>
        </w:rPr>
        <w:t>条第</w:t>
      </w:r>
      <w:r w:rsidR="00A16D64" w:rsidRPr="00327EF5">
        <w:rPr>
          <w:rFonts w:hAnsi="ＭＳ 明朝" w:cs="ＭＳ ゴシック" w:hint="eastAsia"/>
          <w:sz w:val="20"/>
          <w:szCs w:val="20"/>
        </w:rPr>
        <w:t>６</w:t>
      </w:r>
      <w:r w:rsidRPr="00327EF5">
        <w:rPr>
          <w:rFonts w:hAnsi="ＭＳ 明朝" w:cs="ＭＳ ゴシック" w:hint="eastAsia"/>
          <w:sz w:val="20"/>
          <w:szCs w:val="20"/>
        </w:rPr>
        <w:t>項又は第</w:t>
      </w:r>
      <w:r w:rsidR="00A16D64" w:rsidRPr="00327EF5">
        <w:rPr>
          <w:rFonts w:hAnsi="ＭＳ 明朝" w:cs="ＭＳ ゴシック" w:hint="eastAsia"/>
          <w:sz w:val="20"/>
          <w:szCs w:val="20"/>
        </w:rPr>
        <w:t>７</w:t>
      </w:r>
      <w:r w:rsidRPr="00327EF5">
        <w:rPr>
          <w:rFonts w:hAnsi="ＭＳ 明朝" w:cs="ＭＳ ゴシック" w:hint="eastAsia"/>
          <w:sz w:val="20"/>
          <w:szCs w:val="20"/>
        </w:rPr>
        <w:t>項に</w:t>
      </w:r>
      <w:r w:rsidR="00A16D64" w:rsidRPr="00327EF5">
        <w:rPr>
          <w:rFonts w:hAnsi="ＭＳ 明朝" w:cs="ＭＳ ゴシック" w:hint="eastAsia"/>
          <w:sz w:val="20"/>
          <w:szCs w:val="20"/>
        </w:rPr>
        <w:t>規定される</w:t>
      </w:r>
      <w:r w:rsidRPr="00327EF5">
        <w:rPr>
          <w:rFonts w:hAnsi="ＭＳ 明朝" w:cs="ＭＳ ゴシック" w:hint="eastAsia"/>
          <w:sz w:val="20"/>
          <w:szCs w:val="20"/>
        </w:rPr>
        <w:t>施設について入力すること。</w:t>
      </w:r>
    </w:p>
    <w:p w14:paraId="582B93D4" w14:textId="77777777" w:rsidR="00166E93" w:rsidRPr="00327EF5" w:rsidRDefault="00166E93" w:rsidP="00480235">
      <w:pPr>
        <w:pStyle w:val="a3"/>
        <w:ind w:left="700" w:hangingChars="350" w:hanging="700"/>
        <w:rPr>
          <w:rFonts w:hAnsi="ＭＳ 明朝" w:cs="ＭＳ ゴシック"/>
          <w:sz w:val="20"/>
          <w:szCs w:val="20"/>
        </w:rPr>
      </w:pPr>
    </w:p>
    <w:p w14:paraId="1AD31571"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16</w:t>
      </w:r>
      <w:r w:rsidR="00802A11" w:rsidRPr="00386D46">
        <w:rPr>
          <w:rFonts w:ascii="ＭＳ ゴシック" w:eastAsia="ＭＳ ゴシック" w:hAnsi="ＭＳ ゴシック" w:cs="ＭＳ ゴシック" w:hint="eastAsia"/>
          <w:sz w:val="20"/>
          <w:szCs w:val="20"/>
          <w:bdr w:val="single" w:sz="4" w:space="0" w:color="auto"/>
        </w:rPr>
        <w:t xml:space="preserve">　市町村立施設（調査表18表・19表）</w:t>
      </w:r>
    </w:p>
    <w:p w14:paraId="2EEA5955" w14:textId="09EA60B0"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(1)　調査時点　施設の現況　</w:t>
      </w:r>
      <w:r w:rsidR="00126149">
        <w:rPr>
          <w:rFonts w:hAnsi="ＭＳ 明朝" w:cs="ＭＳ ゴシック" w:hint="eastAsia"/>
          <w:sz w:val="20"/>
          <w:szCs w:val="20"/>
        </w:rPr>
        <w:t>令和</w:t>
      </w:r>
      <w:r w:rsidR="003112A2">
        <w:rPr>
          <w:rFonts w:hAnsi="ＭＳ 明朝" w:cs="ＭＳ ゴシック" w:hint="eastAsia"/>
          <w:sz w:val="20"/>
          <w:szCs w:val="20"/>
        </w:rPr>
        <w:t>3</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6F71DE14" w14:textId="7F8C01B9" w:rsidR="00802A11" w:rsidRPr="00327EF5" w:rsidRDefault="00802A11" w:rsidP="00802A11">
      <w:pPr>
        <w:pStyle w:val="a3"/>
        <w:ind w:firstLineChars="850" w:firstLine="1700"/>
        <w:rPr>
          <w:rFonts w:hAnsi="ＭＳ 明朝" w:cs="ＭＳ ゴシック"/>
          <w:sz w:val="20"/>
          <w:szCs w:val="20"/>
        </w:rPr>
      </w:pPr>
      <w:r w:rsidRPr="00327EF5">
        <w:rPr>
          <w:rFonts w:hAnsi="ＭＳ 明朝" w:cs="ＭＳ ゴシック" w:hint="eastAsia"/>
          <w:sz w:val="20"/>
          <w:szCs w:val="20"/>
        </w:rPr>
        <w:t xml:space="preserve">専任職員数　</w:t>
      </w:r>
      <w:r w:rsidR="00126149">
        <w:rPr>
          <w:rFonts w:hAnsi="ＭＳ 明朝" w:cs="ＭＳ ゴシック" w:hint="eastAsia"/>
          <w:sz w:val="20"/>
          <w:szCs w:val="20"/>
        </w:rPr>
        <w:t>令和</w:t>
      </w:r>
      <w:r w:rsidR="003112A2">
        <w:rPr>
          <w:rFonts w:hAnsi="ＭＳ 明朝" w:cs="ＭＳ ゴシック" w:hint="eastAsia"/>
          <w:sz w:val="20"/>
          <w:szCs w:val="20"/>
        </w:rPr>
        <w:t>3</w:t>
      </w:r>
      <w:r w:rsidRPr="00327EF5">
        <w:rPr>
          <w:rFonts w:hAnsi="ＭＳ 明朝" w:cs="ＭＳ ゴシック" w:hint="eastAsia"/>
          <w:sz w:val="20"/>
          <w:szCs w:val="20"/>
        </w:rPr>
        <w:t>年</w:t>
      </w:r>
      <w:r w:rsidR="00126149">
        <w:rPr>
          <w:rFonts w:hAnsi="ＭＳ 明朝" w:cs="ＭＳ ゴシック" w:hint="eastAsia"/>
          <w:sz w:val="20"/>
          <w:szCs w:val="20"/>
        </w:rPr>
        <w:t>4</w:t>
      </w:r>
      <w:r w:rsidRPr="00327EF5">
        <w:rPr>
          <w:rFonts w:hAnsi="ＭＳ 明朝" w:cs="ＭＳ ゴシック" w:hint="eastAsia"/>
          <w:sz w:val="20"/>
          <w:szCs w:val="20"/>
        </w:rPr>
        <w:t>月</w:t>
      </w:r>
      <w:r w:rsidR="00126149">
        <w:rPr>
          <w:rFonts w:hAnsi="ＭＳ 明朝" w:cs="ＭＳ ゴシック" w:hint="eastAsia"/>
          <w:sz w:val="20"/>
          <w:szCs w:val="20"/>
        </w:rPr>
        <w:t>1</w:t>
      </w:r>
      <w:r w:rsidRPr="00327EF5">
        <w:rPr>
          <w:rFonts w:hAnsi="ＭＳ 明朝" w:cs="ＭＳ ゴシック" w:hint="eastAsia"/>
          <w:sz w:val="20"/>
          <w:szCs w:val="20"/>
        </w:rPr>
        <w:t>日現在</w:t>
      </w:r>
    </w:p>
    <w:p w14:paraId="7E619B0D" w14:textId="38648345" w:rsidR="00802A11" w:rsidRPr="00327EF5" w:rsidRDefault="00126149" w:rsidP="00FB2A8B">
      <w:pPr>
        <w:pStyle w:val="a3"/>
        <w:ind w:leftChars="190" w:left="399" w:firstLineChars="100" w:firstLine="200"/>
        <w:rPr>
          <w:rFonts w:hAnsi="ＭＳ 明朝" w:cs="ＭＳ ゴシック"/>
          <w:sz w:val="20"/>
          <w:szCs w:val="20"/>
        </w:rPr>
      </w:pPr>
      <w:r>
        <w:rPr>
          <w:rFonts w:hAnsi="ＭＳ 明朝" w:cs="ＭＳ ゴシック" w:hint="eastAsia"/>
          <w:sz w:val="20"/>
          <w:szCs w:val="20"/>
        </w:rPr>
        <w:t>令和</w:t>
      </w:r>
      <w:r w:rsidR="003112A2">
        <w:rPr>
          <w:rFonts w:hAnsi="ＭＳ 明朝" w:cs="ＭＳ ゴシック" w:hint="eastAsia"/>
          <w:sz w:val="20"/>
          <w:szCs w:val="20"/>
        </w:rPr>
        <w:t>3</w:t>
      </w:r>
      <w:r w:rsidR="00802A11" w:rsidRPr="00327EF5">
        <w:rPr>
          <w:rFonts w:hAnsi="ＭＳ 明朝" w:cs="ＭＳ ゴシック" w:hint="eastAsia"/>
          <w:sz w:val="20"/>
          <w:szCs w:val="20"/>
        </w:rPr>
        <w:t>年</w:t>
      </w:r>
      <w:r>
        <w:rPr>
          <w:rFonts w:hAnsi="ＭＳ 明朝" w:cs="ＭＳ ゴシック" w:hint="eastAsia"/>
          <w:sz w:val="20"/>
          <w:szCs w:val="20"/>
        </w:rPr>
        <w:t>4</w:t>
      </w:r>
      <w:r w:rsidR="00802A11" w:rsidRPr="00327EF5">
        <w:rPr>
          <w:rFonts w:hAnsi="ＭＳ 明朝" w:cs="ＭＳ ゴシック" w:hint="eastAsia"/>
          <w:sz w:val="20"/>
          <w:szCs w:val="20"/>
        </w:rPr>
        <w:t>月</w:t>
      </w:r>
      <w:r>
        <w:rPr>
          <w:rFonts w:hAnsi="ＭＳ 明朝" w:cs="ＭＳ ゴシック" w:hint="eastAsia"/>
          <w:sz w:val="20"/>
          <w:szCs w:val="20"/>
        </w:rPr>
        <w:t>1</w:t>
      </w:r>
      <w:r w:rsidR="00802A11" w:rsidRPr="00327EF5">
        <w:rPr>
          <w:rFonts w:hAnsi="ＭＳ 明朝" w:cs="ＭＳ ゴシック" w:hint="eastAsia"/>
          <w:sz w:val="20"/>
          <w:szCs w:val="20"/>
        </w:rPr>
        <w:t>日開設の施設については、施設数及び職員数は計上しないこと。ただし、</w:t>
      </w:r>
      <w:r>
        <w:rPr>
          <w:rFonts w:hAnsi="ＭＳ 明朝" w:cs="ＭＳ ゴシック" w:hint="eastAsia"/>
          <w:sz w:val="20"/>
          <w:szCs w:val="20"/>
        </w:rPr>
        <w:t>令和</w:t>
      </w:r>
      <w:r w:rsidR="00FE160B">
        <w:rPr>
          <w:rFonts w:hAnsi="ＭＳ 明朝" w:cs="ＭＳ ゴシック" w:hint="eastAsia"/>
          <w:sz w:val="20"/>
          <w:szCs w:val="20"/>
        </w:rPr>
        <w:t>3</w:t>
      </w:r>
      <w:r w:rsidR="00802A11" w:rsidRPr="00327EF5">
        <w:rPr>
          <w:rFonts w:hAnsi="ＭＳ 明朝" w:cs="ＭＳ ゴシック" w:hint="eastAsia"/>
          <w:sz w:val="20"/>
          <w:szCs w:val="20"/>
        </w:rPr>
        <w:t>年</w:t>
      </w:r>
      <w:r>
        <w:rPr>
          <w:rFonts w:hAnsi="ＭＳ 明朝" w:cs="ＭＳ ゴシック" w:hint="eastAsia"/>
          <w:sz w:val="20"/>
          <w:szCs w:val="20"/>
        </w:rPr>
        <w:t>3</w:t>
      </w:r>
      <w:r w:rsidR="00802A11" w:rsidRPr="00327EF5">
        <w:rPr>
          <w:rFonts w:hAnsi="ＭＳ 明朝" w:cs="ＭＳ ゴシック" w:hint="eastAsia"/>
          <w:sz w:val="20"/>
          <w:szCs w:val="20"/>
        </w:rPr>
        <w:t>月31日廃止の施設については、例外として</w:t>
      </w:r>
      <w:r>
        <w:rPr>
          <w:rFonts w:hAnsi="ＭＳ 明朝" w:cs="ＭＳ ゴシック" w:hint="eastAsia"/>
          <w:sz w:val="20"/>
          <w:szCs w:val="20"/>
        </w:rPr>
        <w:t>令和</w:t>
      </w:r>
      <w:r w:rsidR="00FE160B">
        <w:rPr>
          <w:rFonts w:hAnsi="ＭＳ 明朝" w:cs="ＭＳ ゴシック" w:hint="eastAsia"/>
          <w:sz w:val="20"/>
          <w:szCs w:val="20"/>
        </w:rPr>
        <w:t>3</w:t>
      </w:r>
      <w:r w:rsidR="00802A11" w:rsidRPr="00327EF5">
        <w:rPr>
          <w:rFonts w:hAnsi="ＭＳ 明朝" w:cs="ＭＳ ゴシック" w:hint="eastAsia"/>
          <w:sz w:val="20"/>
          <w:szCs w:val="20"/>
        </w:rPr>
        <w:t>年</w:t>
      </w:r>
      <w:r>
        <w:rPr>
          <w:rFonts w:hAnsi="ＭＳ 明朝" w:cs="ＭＳ ゴシック" w:hint="eastAsia"/>
          <w:sz w:val="20"/>
          <w:szCs w:val="20"/>
        </w:rPr>
        <w:t>3</w:t>
      </w:r>
      <w:r w:rsidR="00802A11" w:rsidRPr="00327EF5">
        <w:rPr>
          <w:rFonts w:hAnsi="ＭＳ 明朝" w:cs="ＭＳ ゴシック" w:hint="eastAsia"/>
          <w:sz w:val="20"/>
          <w:szCs w:val="20"/>
        </w:rPr>
        <w:t>月31日現在の職員数を計上すること。</w:t>
      </w:r>
    </w:p>
    <w:p w14:paraId="0186303F" w14:textId="77777777"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(2)　「市町村立施設」には、管理・運営を委託している施設及び一部事務組合が設置している施設（一部事務組合の事務所所在地市町村が入力すること。）を含めること。</w:t>
      </w:r>
    </w:p>
    <w:p w14:paraId="13F5915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「本庁舎」には、当該団体の主たる事務所と</w:t>
      </w:r>
      <w:bookmarkStart w:id="0" w:name="_GoBack"/>
      <w:bookmarkEnd w:id="0"/>
      <w:r w:rsidRPr="00327EF5">
        <w:rPr>
          <w:rFonts w:hAnsi="ＭＳ 明朝" w:cs="ＭＳ ゴシック" w:hint="eastAsia"/>
          <w:sz w:val="20"/>
          <w:szCs w:val="20"/>
        </w:rPr>
        <w:t>しての庁舎について、議会関係、消防関係、水道、工業用水道、軌道、自動車運送、地方鉄道、電気、ガス、病院事業関係として専用する部分を除いて入力すること。専任職員数及び職員公舎についても上記に準じて入力すること。</w:t>
      </w:r>
      <w:r w:rsidR="0099337E" w:rsidRPr="00327EF5">
        <w:rPr>
          <w:rFonts w:hAnsi="ＭＳ 明朝" w:cs="ＭＳ ゴシック" w:hint="eastAsia"/>
          <w:sz w:val="20"/>
          <w:szCs w:val="20"/>
        </w:rPr>
        <w:t>本庁舎の職員数には特別職及び教育長は計上しないこと。</w:t>
      </w:r>
    </w:p>
    <w:p w14:paraId="4ED68AA1" w14:textId="77777777" w:rsidR="00802A11" w:rsidRPr="00327EF5" w:rsidRDefault="00802A11" w:rsidP="00802A11">
      <w:pPr>
        <w:pStyle w:val="a3"/>
        <w:ind w:leftChars="248" w:left="521" w:firstLineChars="100" w:firstLine="200"/>
        <w:rPr>
          <w:rFonts w:hAnsi="ＭＳ 明朝" w:cs="ＭＳ ゴシック"/>
          <w:sz w:val="20"/>
          <w:szCs w:val="20"/>
        </w:rPr>
      </w:pPr>
      <w:r w:rsidRPr="00327EF5">
        <w:rPr>
          <w:rFonts w:hAnsi="ＭＳ 明朝" w:cs="ＭＳ ゴシック" w:hint="eastAsia"/>
          <w:sz w:val="20"/>
          <w:szCs w:val="20"/>
        </w:rPr>
        <w:t>なお、指定都市の行政区役所は支所、出張所に含める。また、分庁舎は本庁舎に含める。</w:t>
      </w:r>
    </w:p>
    <w:p w14:paraId="179132C5" w14:textId="0E794272" w:rsidR="00802A11" w:rsidRPr="00327EF5" w:rsidRDefault="00F87815" w:rsidP="00802A11">
      <w:pPr>
        <w:pStyle w:val="a3"/>
        <w:ind w:leftChars="190" w:left="399" w:firstLineChars="100" w:firstLine="200"/>
        <w:rPr>
          <w:rFonts w:hAnsi="ＭＳ 明朝" w:cs="ＭＳ ゴシック"/>
          <w:sz w:val="20"/>
          <w:szCs w:val="20"/>
        </w:rPr>
      </w:pPr>
      <w:r>
        <w:rPr>
          <w:rFonts w:hAnsi="ＭＳ 明朝" w:cs="ＭＳ ゴシック" w:hint="eastAsia"/>
          <w:sz w:val="20"/>
          <w:szCs w:val="20"/>
        </w:rPr>
        <w:t>「支所・出張所」には、地方自治法第155条第１項の規定により設置された支所、出張所及び同法第156</w:t>
      </w:r>
      <w:r w:rsidR="00802A11" w:rsidRPr="00327EF5">
        <w:rPr>
          <w:rFonts w:hAnsi="ＭＳ 明朝" w:cs="ＭＳ ゴシック" w:hint="eastAsia"/>
          <w:sz w:val="20"/>
          <w:szCs w:val="20"/>
        </w:rPr>
        <w:t>条第１項の規定により設置された行政機関のうち保健所を除く他の行政機関並びに分課として設置された事務所（土木出張所、林業指導所及び物産あっせん所等）を入力すること。ただし、消防署及び仮設物は含めないものとすること。</w:t>
      </w:r>
    </w:p>
    <w:p w14:paraId="38557D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職員公舎」には、当該団体の職員用として設置された公舎（職員の福祉施設的性質を有する宿舎は除く。）について入力し、庁舎又は他の調査表における施設の建物内に居住している職員の居住施設等は含めないこと。ただし、庁舎又は他の調査表における施設の敷地内に設置された建物で職員用の公舎（例えば守衛公舎等）として使用しているものは含めること。なお、市町村長公舎等も含めること。「戸数」には、１戸建以外の建物である場合は入居しうる戸数を入力すること。</w:t>
      </w:r>
    </w:p>
    <w:p w14:paraId="42BC2104"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なお、民間等からの借上げ分についても含めること。</w:t>
      </w:r>
    </w:p>
    <w:p w14:paraId="464B72EA" w14:textId="034EA6DA"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w:t>
      </w:r>
      <w:r w:rsidR="00F87815">
        <w:rPr>
          <w:rFonts w:hAnsi="ＭＳ 明朝" w:cs="ＭＳ ゴシック" w:hint="eastAsia"/>
          <w:sz w:val="20"/>
          <w:szCs w:val="20"/>
        </w:rPr>
        <w:t xml:space="preserve">　「児童館」には、児童福祉法第35</w:t>
      </w:r>
      <w:r w:rsidRPr="00327EF5">
        <w:rPr>
          <w:rFonts w:hAnsi="ＭＳ 明朝" w:cs="ＭＳ ゴシック" w:hint="eastAsia"/>
          <w:sz w:val="20"/>
          <w:szCs w:val="20"/>
        </w:rPr>
        <w:t>条の規定により設置された児童館について入力すること。</w:t>
      </w:r>
    </w:p>
    <w:p w14:paraId="57845A64" w14:textId="1BBE4D28"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w:t>
      </w:r>
      <w:r w:rsidR="00F87815">
        <w:rPr>
          <w:rFonts w:hAnsi="ＭＳ 明朝" w:cs="ＭＳ ゴシック" w:hint="eastAsia"/>
          <w:sz w:val="20"/>
          <w:szCs w:val="20"/>
        </w:rPr>
        <w:t xml:space="preserve">　「隣保館」には、社会福祉法第２条第３項第11</w:t>
      </w:r>
      <w:r w:rsidRPr="00327EF5">
        <w:rPr>
          <w:rFonts w:hAnsi="ＭＳ 明朝" w:cs="ＭＳ ゴシック" w:hint="eastAsia"/>
          <w:sz w:val="20"/>
          <w:szCs w:val="20"/>
        </w:rPr>
        <w:t>号の規定による集会施設を入力すること。</w:t>
      </w:r>
    </w:p>
    <w:p w14:paraId="0B8C90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「公会堂・市民会館」には、公会堂及び市民会館等の名称により、住民の生活文化の向上を図ることを目的として設置された施設について入力すること。</w:t>
      </w:r>
    </w:p>
    <w:p w14:paraId="2AA0FC2A" w14:textId="7A5C073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(8)</w:t>
      </w:r>
      <w:r w:rsidR="00F87815">
        <w:rPr>
          <w:rFonts w:hAnsi="ＭＳ 明朝" w:cs="ＭＳ ゴシック" w:hint="eastAsia"/>
          <w:sz w:val="20"/>
          <w:szCs w:val="20"/>
        </w:rPr>
        <w:t xml:space="preserve">　「公民館」には、社会教育法第21</w:t>
      </w:r>
      <w:r w:rsidRPr="00327EF5">
        <w:rPr>
          <w:rFonts w:hAnsi="ＭＳ 明朝" w:cs="ＭＳ ゴシック" w:hint="eastAsia"/>
          <w:sz w:val="20"/>
          <w:szCs w:val="20"/>
        </w:rPr>
        <w:t>条の規定により設置している公民館について入力すること。</w:t>
      </w:r>
    </w:p>
    <w:p w14:paraId="7CF69AD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(9)　「図書館」には、図書館法第２条の規定による図書館（分館を含む。）について入力すること。</w:t>
      </w:r>
    </w:p>
    <w:p w14:paraId="1B9F242B" w14:textId="77777777" w:rsidR="00802A11" w:rsidRPr="00327EF5" w:rsidRDefault="00802A11" w:rsidP="00802A11">
      <w:pPr>
        <w:pStyle w:val="a3"/>
        <w:ind w:leftChars="150" w:left="315" w:firstLineChars="100" w:firstLine="200"/>
        <w:rPr>
          <w:rFonts w:hAnsi="ＭＳ 明朝" w:cs="ＭＳ ゴシック"/>
          <w:sz w:val="20"/>
          <w:szCs w:val="20"/>
        </w:rPr>
      </w:pPr>
      <w:r w:rsidRPr="00327EF5">
        <w:rPr>
          <w:rFonts w:hAnsi="ＭＳ 明朝" w:cs="ＭＳ ゴシック" w:hint="eastAsia"/>
          <w:sz w:val="20"/>
          <w:szCs w:val="20"/>
        </w:rPr>
        <w:t>なお、分館とは、条例又は教育委員会規則により本館に所属して設置されたもので、施設設備がその用に供せられ、職員が配置されて図書館奉仕が行われているものをいう。</w:t>
      </w:r>
    </w:p>
    <w:p w14:paraId="433B350D" w14:textId="70EDCDBB"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lastRenderedPageBreak/>
        <w:t xml:space="preserve">(10) </w:t>
      </w:r>
      <w:r w:rsidR="00F87815">
        <w:rPr>
          <w:rFonts w:hAnsi="ＭＳ 明朝" w:cs="ＭＳ ゴシック" w:hint="eastAsia"/>
          <w:sz w:val="20"/>
          <w:szCs w:val="20"/>
        </w:rPr>
        <w:t>「博物館等」には、博物館法第２条の規定による博物館及び同法第29</w:t>
      </w:r>
      <w:r w:rsidRPr="00327EF5">
        <w:rPr>
          <w:rFonts w:hAnsi="ＭＳ 明朝" w:cs="ＭＳ ゴシック" w:hint="eastAsia"/>
          <w:sz w:val="20"/>
          <w:szCs w:val="20"/>
        </w:rPr>
        <w:t>条の規定による博物館に相当する施設として指定された施設について、「総合博物館」、「科学博物館」、「歴史博物館」、「美術博物館」及び「その他（野外博物館、動物園、植物園、動植物園、水族館）」に区分して入力すること。</w:t>
      </w:r>
    </w:p>
    <w:p w14:paraId="516F0CBD" w14:textId="77777777" w:rsidR="00544259" w:rsidRPr="00327EF5" w:rsidRDefault="00544259"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3B336F" w:rsidRPr="00327EF5">
        <w:rPr>
          <w:rFonts w:hAnsi="ＭＳ 明朝" w:cs="ＭＳ ゴシック" w:hint="eastAsia"/>
          <w:sz w:val="20"/>
          <w:szCs w:val="20"/>
        </w:rPr>
        <w:t xml:space="preserve">　</w:t>
      </w:r>
      <w:r w:rsidR="00D62340" w:rsidRPr="00327EF5">
        <w:rPr>
          <w:rFonts w:hAnsi="ＭＳ 明朝" w:cs="ＭＳ ゴシック" w:hint="eastAsia"/>
          <w:sz w:val="20"/>
          <w:szCs w:val="20"/>
        </w:rPr>
        <w:t>また、</w:t>
      </w:r>
      <w:r w:rsidRPr="00327EF5">
        <w:rPr>
          <w:rFonts w:hAnsi="ＭＳ 明朝" w:cs="ＭＳ ゴシック" w:hint="eastAsia"/>
          <w:sz w:val="20"/>
          <w:szCs w:val="20"/>
        </w:rPr>
        <w:t>「面積」には</w:t>
      </w:r>
      <w:r w:rsidR="00D62340" w:rsidRPr="00327EF5">
        <w:rPr>
          <w:rFonts w:hAnsi="ＭＳ 明朝" w:cs="ＭＳ ゴシック" w:hint="eastAsia"/>
          <w:sz w:val="20"/>
          <w:szCs w:val="20"/>
        </w:rPr>
        <w:t>、</w:t>
      </w:r>
      <w:r w:rsidRPr="00327EF5">
        <w:rPr>
          <w:rFonts w:hAnsi="ＭＳ 明朝" w:cs="ＭＳ ゴシック" w:hint="eastAsia"/>
          <w:sz w:val="20"/>
          <w:szCs w:val="20"/>
        </w:rPr>
        <w:t>「総合博物館」、「科学博物館」、「歴史博物館」及び「美術博物館」については建物</w:t>
      </w:r>
      <w:r w:rsidR="00E4634E" w:rsidRPr="00327EF5">
        <w:rPr>
          <w:rFonts w:hAnsi="ＭＳ 明朝" w:cs="ＭＳ ゴシック" w:hint="eastAsia"/>
          <w:sz w:val="20"/>
          <w:szCs w:val="20"/>
        </w:rPr>
        <w:t>延</w:t>
      </w:r>
      <w:r w:rsidRPr="00327EF5">
        <w:rPr>
          <w:rFonts w:hAnsi="ＭＳ 明朝" w:cs="ＭＳ ゴシック" w:hint="eastAsia"/>
          <w:sz w:val="20"/>
          <w:szCs w:val="20"/>
        </w:rPr>
        <w:t>面積を、「その他」については敷地面積をそれぞれ入力すること。</w:t>
      </w:r>
    </w:p>
    <w:p w14:paraId="2C48806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「体育施設」には、体育館、陸上競技場、野球場及びプール（学校の附属施設は除く。）についてのみ入力すること。なお、「プール」には、水面に係る面積が150㎡以上のものについて入力し、</w:t>
      </w:r>
      <w:r w:rsidR="00B85A19" w:rsidRPr="00327EF5">
        <w:rPr>
          <w:rFonts w:hAnsi="ＭＳ 明朝" w:cs="ＭＳ ゴシック" w:hint="eastAsia"/>
          <w:sz w:val="20"/>
          <w:szCs w:val="20"/>
        </w:rPr>
        <w:t>同一施設内の水面に係る面積が150㎡未満のものは合算しないこと。また、</w:t>
      </w:r>
      <w:r w:rsidRPr="00327EF5">
        <w:rPr>
          <w:rFonts w:hAnsi="ＭＳ 明朝" w:cs="ＭＳ ゴシック" w:hint="eastAsia"/>
          <w:sz w:val="20"/>
          <w:szCs w:val="20"/>
        </w:rPr>
        <w:t>「プール」の箇所数は、プールごとに１とすること。</w:t>
      </w:r>
    </w:p>
    <w:p w14:paraId="7472F6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(12)</w:t>
      </w:r>
      <w:r w:rsidRPr="00327EF5">
        <w:rPr>
          <w:rFonts w:hAnsi="ＭＳ 明朝" w:cs="ＭＳ ゴシック" w:hint="eastAsia"/>
          <w:sz w:val="20"/>
          <w:szCs w:val="20"/>
        </w:rPr>
        <w:t xml:space="preserve"> 「診療施設」には、病院（医療法第１条の５第１項に規定する患者20人以上の収容施設を有するものをいい、国民健康保険直営診療施設を含む。）、診療所（医療法第１条の５第２項に規定する患者の収容施設を有しないもの又は患者19人以下の収容施設を有するものをいい、へき地診療所、歯科診療所及び国民健康保険直営診療施設を含む。）について、公営企業として管理運営されているものも含めて入力すること。</w:t>
      </w:r>
    </w:p>
    <w:p w14:paraId="79598D2E" w14:textId="0172B9E1"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(13)</w:t>
      </w:r>
      <w:r w:rsidRPr="00327EF5">
        <w:rPr>
          <w:rFonts w:hAnsi="ＭＳ 明朝" w:cs="ＭＳ ゴシック" w:hint="eastAsia"/>
          <w:sz w:val="20"/>
          <w:szCs w:val="20"/>
        </w:rPr>
        <w:t xml:space="preserve"> 「保健センター」には、</w:t>
      </w:r>
      <w:r w:rsidR="00F87815">
        <w:rPr>
          <w:rFonts w:hAnsi="ＭＳ 明朝" w:cs="ＭＳ ゴシック" w:hint="eastAsia"/>
          <w:sz w:val="20"/>
          <w:szCs w:val="20"/>
        </w:rPr>
        <w:t>地域保健法第18</w:t>
      </w:r>
      <w:r w:rsidR="00B06D47" w:rsidRPr="00327EF5">
        <w:rPr>
          <w:rFonts w:hAnsi="ＭＳ 明朝" w:cs="ＭＳ ゴシック" w:hint="eastAsia"/>
          <w:sz w:val="20"/>
          <w:szCs w:val="20"/>
        </w:rPr>
        <w:t>条第１項又は</w:t>
      </w:r>
      <w:r w:rsidRPr="00327EF5">
        <w:rPr>
          <w:rFonts w:hAnsi="ＭＳ 明朝" w:cs="ＭＳ ゴシック" w:hint="eastAsia"/>
          <w:sz w:val="20"/>
          <w:szCs w:val="20"/>
        </w:rPr>
        <w:t>「市町村保健センターの整備について（昭和53年</w:t>
      </w:r>
      <w:r w:rsidR="00F87815">
        <w:rPr>
          <w:rFonts w:hAnsi="ＭＳ 明朝" w:cs="ＭＳ ゴシック" w:hint="eastAsia"/>
          <w:sz w:val="20"/>
          <w:szCs w:val="20"/>
        </w:rPr>
        <w:t>４</w:t>
      </w:r>
      <w:r w:rsidRPr="00327EF5">
        <w:rPr>
          <w:rFonts w:hAnsi="ＭＳ 明朝" w:cs="ＭＳ ゴシック" w:hint="eastAsia"/>
          <w:sz w:val="20"/>
          <w:szCs w:val="20"/>
        </w:rPr>
        <w:t>月24</w:t>
      </w:r>
      <w:r w:rsidR="00F87815">
        <w:rPr>
          <w:rFonts w:hAnsi="ＭＳ 明朝" w:cs="ＭＳ ゴシック" w:hint="eastAsia"/>
          <w:sz w:val="20"/>
          <w:szCs w:val="20"/>
        </w:rPr>
        <w:t>日付け衛発第379</w:t>
      </w:r>
      <w:r w:rsidRPr="00327EF5">
        <w:rPr>
          <w:rFonts w:hAnsi="ＭＳ 明朝" w:cs="ＭＳ ゴシック" w:hint="eastAsia"/>
          <w:sz w:val="20"/>
          <w:szCs w:val="20"/>
        </w:rPr>
        <w:t>号厚生省公衆衛生局長通知）」に基づき設置している市町村保健センターについて入力すること。</w:t>
      </w:r>
    </w:p>
    <w:p w14:paraId="7B8A1046" w14:textId="53720BA8"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(14)</w:t>
      </w:r>
      <w:r w:rsidRPr="00327EF5">
        <w:rPr>
          <w:rFonts w:hAnsi="ＭＳ 明朝" w:cs="ＭＳ ゴシック" w:hint="eastAsia"/>
          <w:sz w:val="20"/>
          <w:szCs w:val="20"/>
        </w:rPr>
        <w:t xml:space="preserve"> 「青年の家・自然の家」には、社会教育法第３条の規定により設置している青年の家、少年自然の家について入力すること。</w:t>
      </w:r>
      <w:r w:rsidR="0022198B" w:rsidRPr="00327EF5">
        <w:rPr>
          <w:rFonts w:hAnsi="ＭＳ 明朝" w:cs="ＭＳ ゴシック" w:hint="eastAsia"/>
          <w:sz w:val="20"/>
          <w:szCs w:val="20"/>
        </w:rPr>
        <w:t>また、「面積」には建物延面積</w:t>
      </w:r>
      <w:r w:rsidR="0022198B">
        <w:rPr>
          <w:rFonts w:hAnsi="ＭＳ 明朝" w:cs="ＭＳ ゴシック" w:hint="eastAsia"/>
          <w:sz w:val="20"/>
          <w:szCs w:val="20"/>
        </w:rPr>
        <w:t>を入力すること。</w:t>
      </w:r>
    </w:p>
    <w:p w14:paraId="7A9F434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(15)</w:t>
      </w:r>
      <w:r w:rsidRPr="00327EF5">
        <w:rPr>
          <w:rFonts w:hAnsi="ＭＳ 明朝" w:cs="ＭＳ ゴシック" w:hint="eastAsia"/>
          <w:sz w:val="20"/>
          <w:szCs w:val="20"/>
        </w:rPr>
        <w:t xml:space="preserve"> 「集会施設」には、市町村が会館等本来、集会を目的として設置している施設のほか、その他の施設においても一般住民の集会等に供している集会室部分があればすべて入力すること。したがって、他の調査項目に計上した施設であっても集会室部分があれば入力すること。</w:t>
      </w:r>
    </w:p>
    <w:p w14:paraId="4AE56372" w14:textId="77777777"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なお、１つの施設の中に複数の集会室がある場合については、それぞれ入力すること。</w:t>
      </w:r>
    </w:p>
    <w:p w14:paraId="5D24E61A" w14:textId="77777777" w:rsidR="00802A11" w:rsidRPr="004D593E" w:rsidRDefault="00802A11" w:rsidP="00802A11">
      <w:pPr>
        <w:pStyle w:val="a3"/>
        <w:rPr>
          <w:rFonts w:hAnsi="ＭＳ 明朝" w:cs="ＭＳ ゴシック"/>
          <w:sz w:val="20"/>
          <w:szCs w:val="20"/>
        </w:rPr>
      </w:pPr>
    </w:p>
    <w:p w14:paraId="6B9C5D8B"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17</w:t>
      </w:r>
      <w:r w:rsidR="00802A11" w:rsidRPr="00386D46">
        <w:rPr>
          <w:rFonts w:ascii="ＭＳ ゴシック" w:eastAsia="ＭＳ ゴシック" w:hAnsi="ＭＳ ゴシック" w:cs="ＭＳ ゴシック" w:hint="eastAsia"/>
          <w:sz w:val="20"/>
          <w:szCs w:val="20"/>
          <w:bdr w:val="single" w:sz="4" w:space="0" w:color="auto"/>
        </w:rPr>
        <w:t xml:space="preserve">　公有財産（調査表20表）</w:t>
      </w:r>
    </w:p>
    <w:p w14:paraId="68BD7F20" w14:textId="030CC79C"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126149">
        <w:rPr>
          <w:rFonts w:hAnsi="ＭＳ 明朝" w:cs="ＭＳ ゴシック" w:hint="eastAsia"/>
          <w:sz w:val="20"/>
          <w:szCs w:val="20"/>
        </w:rPr>
        <w:t>令和</w:t>
      </w:r>
      <w:r w:rsidR="0022198B">
        <w:rPr>
          <w:rFonts w:hAnsi="ＭＳ 明朝" w:cs="ＭＳ ゴシック" w:hint="eastAsia"/>
          <w:sz w:val="20"/>
          <w:szCs w:val="20"/>
        </w:rPr>
        <w:t>3</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48C2E28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(2)　行政財産</w:t>
      </w:r>
    </w:p>
    <w:p w14:paraId="48D5D986" w14:textId="1C526179" w:rsidR="00AF1219" w:rsidRPr="00327EF5" w:rsidRDefault="00F87815" w:rsidP="00802A11">
      <w:pPr>
        <w:pStyle w:val="a3"/>
        <w:ind w:leftChars="250" w:left="725" w:hangingChars="100" w:hanging="200"/>
        <w:rPr>
          <w:rFonts w:hAnsi="ＭＳ 明朝" w:cs="ＭＳ ゴシック"/>
          <w:sz w:val="20"/>
          <w:szCs w:val="20"/>
        </w:rPr>
      </w:pPr>
      <w:r>
        <w:rPr>
          <w:rFonts w:hAnsi="ＭＳ 明朝" w:cs="ＭＳ ゴシック" w:hint="eastAsia"/>
          <w:sz w:val="20"/>
          <w:szCs w:val="20"/>
        </w:rPr>
        <w:t>ア　地方自治法施行令第166</w:t>
      </w:r>
      <w:r w:rsidR="00802A11" w:rsidRPr="00327EF5">
        <w:rPr>
          <w:rFonts w:hAnsi="ＭＳ 明朝" w:cs="ＭＳ ゴシック" w:hint="eastAsia"/>
          <w:sz w:val="20"/>
          <w:szCs w:val="20"/>
        </w:rPr>
        <w:t>条第２項及び第３項の規定による財産に関する調書中、行政財産に係る土地（地積）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00802A11" w:rsidRPr="00327EF5">
        <w:rPr>
          <w:rFonts w:hAnsi="ＭＳ 明朝" w:cs="ＭＳ ゴシック" w:hint="eastAsia"/>
          <w:sz w:val="20"/>
          <w:szCs w:val="20"/>
        </w:rPr>
        <w:t>について入力するものであること。</w:t>
      </w:r>
    </w:p>
    <w:p w14:paraId="730FDD40" w14:textId="77777777" w:rsidR="00CC7C3C" w:rsidRDefault="00802A11" w:rsidP="00C047E4">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道路、橋りょう、河川、海岸、港湾及び漁港は含めないこと。</w:t>
      </w:r>
    </w:p>
    <w:p w14:paraId="386A2490" w14:textId="1DC03DC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普通財産</w:t>
      </w:r>
    </w:p>
    <w:p w14:paraId="5B097D21" w14:textId="23FAEE29" w:rsidR="00802A11" w:rsidRPr="00327EF5" w:rsidRDefault="00F87815" w:rsidP="00802A11">
      <w:pPr>
        <w:pStyle w:val="a3"/>
        <w:ind w:leftChars="250" w:left="725" w:hangingChars="100" w:hanging="200"/>
        <w:rPr>
          <w:rFonts w:hAnsi="ＭＳ 明朝" w:cs="ＭＳ ゴシック"/>
          <w:sz w:val="20"/>
          <w:szCs w:val="20"/>
        </w:rPr>
      </w:pPr>
      <w:r>
        <w:rPr>
          <w:rFonts w:hAnsi="ＭＳ 明朝" w:cs="ＭＳ ゴシック" w:hint="eastAsia"/>
          <w:sz w:val="20"/>
          <w:szCs w:val="20"/>
        </w:rPr>
        <w:t>ア　地方自治法施行令第166</w:t>
      </w:r>
      <w:r w:rsidR="00802A11" w:rsidRPr="00327EF5">
        <w:rPr>
          <w:rFonts w:hAnsi="ＭＳ 明朝" w:cs="ＭＳ ゴシック" w:hint="eastAsia"/>
          <w:sz w:val="20"/>
          <w:szCs w:val="20"/>
        </w:rPr>
        <w:t>条第２項及び第３項の規定による財産に関する調書中、普通財産に係る土地（地積）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00802A11" w:rsidRPr="00327EF5">
        <w:rPr>
          <w:rFonts w:hAnsi="ＭＳ 明朝" w:cs="ＭＳ ゴシック" w:hint="eastAsia"/>
          <w:sz w:val="20"/>
          <w:szCs w:val="20"/>
        </w:rPr>
        <w:t>について入力すること。</w:t>
      </w:r>
    </w:p>
    <w:p w14:paraId="16124C8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イ「その他」には塩田、鉱泉地、池沼、牧場、原野及び雑種地について入力するものであり、樹園地は田畑に含めるものであること。</w:t>
      </w:r>
    </w:p>
    <w:p w14:paraId="570DD1D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前年度報告数値に誤りがあった場合は、前年度数値は訂正せずに、増減欄で修正すること。</w:t>
      </w:r>
    </w:p>
    <w:p w14:paraId="483740C7" w14:textId="24CBC575" w:rsidR="00802A11" w:rsidRDefault="00802A11" w:rsidP="00802A11">
      <w:pPr>
        <w:pStyle w:val="a3"/>
        <w:rPr>
          <w:rFonts w:hAnsi="ＭＳ 明朝" w:cs="ＭＳ ゴシック"/>
          <w:sz w:val="20"/>
          <w:szCs w:val="20"/>
        </w:rPr>
      </w:pPr>
    </w:p>
    <w:p w14:paraId="3862E2A2" w14:textId="77777777" w:rsidR="00531CAE" w:rsidRPr="00327EF5" w:rsidRDefault="00531CAE" w:rsidP="00802A11">
      <w:pPr>
        <w:pStyle w:val="a3"/>
        <w:rPr>
          <w:rFonts w:hAnsi="ＭＳ 明朝" w:cs="ＭＳ ゴシック"/>
          <w:sz w:val="20"/>
          <w:szCs w:val="20"/>
        </w:rPr>
      </w:pPr>
    </w:p>
    <w:p w14:paraId="0ABCE3D2" w14:textId="77777777" w:rsidR="00802A11" w:rsidRPr="00D83BD1" w:rsidRDefault="00895C4F" w:rsidP="00802A11">
      <w:pPr>
        <w:pStyle w:val="a3"/>
        <w:rPr>
          <w:rFonts w:ascii="ＭＳ ゴシック" w:eastAsia="ＭＳ ゴシック" w:hAnsi="ＭＳ ゴシック" w:cs="ＭＳ ゴシック"/>
          <w:sz w:val="20"/>
          <w:szCs w:val="20"/>
          <w:bdr w:val="single" w:sz="4" w:space="0" w:color="auto"/>
        </w:rPr>
      </w:pPr>
      <w:r w:rsidRPr="00D83BD1">
        <w:rPr>
          <w:rFonts w:ascii="ＭＳ ゴシック" w:eastAsia="ＭＳ ゴシック" w:hAnsi="ＭＳ ゴシック" w:cs="ＭＳ ゴシック"/>
          <w:sz w:val="20"/>
          <w:szCs w:val="20"/>
          <w:bdr w:val="single" w:sz="4" w:space="0" w:color="auto"/>
        </w:rPr>
        <w:t>18</w:t>
      </w:r>
      <w:r w:rsidR="00802A11" w:rsidRPr="00D83BD1">
        <w:rPr>
          <w:rFonts w:ascii="ＭＳ ゴシック" w:eastAsia="ＭＳ ゴシック" w:hAnsi="ＭＳ ゴシック" w:cs="ＭＳ ゴシック" w:hint="eastAsia"/>
          <w:sz w:val="20"/>
          <w:szCs w:val="20"/>
          <w:bdr w:val="single" w:sz="4" w:space="0" w:color="auto"/>
        </w:rPr>
        <w:t xml:space="preserve">　基金（調査表</w:t>
      </w:r>
      <w:r w:rsidR="00802A11" w:rsidRPr="00D83BD1">
        <w:rPr>
          <w:rFonts w:ascii="ＭＳ ゴシック" w:eastAsia="ＭＳ ゴシック" w:hAnsi="ＭＳ ゴシック" w:cs="ＭＳ ゴシック"/>
          <w:sz w:val="20"/>
          <w:szCs w:val="20"/>
          <w:bdr w:val="single" w:sz="4" w:space="0" w:color="auto"/>
        </w:rPr>
        <w:t>20表）</w:t>
      </w:r>
    </w:p>
    <w:p w14:paraId="0B7C9462" w14:textId="1F722279" w:rsidR="00802A11" w:rsidRPr="00327EF5" w:rsidRDefault="00802A11" w:rsidP="00EA40A6">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126149">
        <w:rPr>
          <w:rFonts w:hAnsi="ＭＳ 明朝" w:cs="ＭＳ ゴシック" w:hint="eastAsia"/>
          <w:sz w:val="20"/>
          <w:szCs w:val="20"/>
        </w:rPr>
        <w:t>令和</w:t>
      </w:r>
      <w:r w:rsidR="0022198B">
        <w:rPr>
          <w:rFonts w:hAnsi="ＭＳ 明朝" w:cs="ＭＳ ゴシック" w:hint="eastAsia"/>
          <w:sz w:val="20"/>
          <w:szCs w:val="20"/>
        </w:rPr>
        <w:t>3</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455523B5" w14:textId="13E0D5F5"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F87815">
        <w:rPr>
          <w:rFonts w:hAnsi="ＭＳ 明朝" w:cs="ＭＳ ゴシック" w:hint="eastAsia"/>
          <w:sz w:val="20"/>
          <w:szCs w:val="20"/>
        </w:rPr>
        <w:t xml:space="preserve">　地方自治法施行令第166</w:t>
      </w:r>
      <w:r w:rsidRPr="00327EF5">
        <w:rPr>
          <w:rFonts w:hAnsi="ＭＳ 明朝" w:cs="ＭＳ ゴシック" w:hint="eastAsia"/>
          <w:sz w:val="20"/>
          <w:szCs w:val="20"/>
        </w:rPr>
        <w:t>条第２項及び第３項の規定による財産に関する調書中、基金に係る土地（地積）について入力すること。</w:t>
      </w:r>
    </w:p>
    <w:p w14:paraId="4D15627F" w14:textId="6156C13F" w:rsidR="00DB2413" w:rsidRPr="008F0C72" w:rsidRDefault="00802A11" w:rsidP="008F0C72">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(3)　前年度報告数値に誤りがあった場合は、前年度数値は訂正せずに、増減欄で修正すること。</w:t>
      </w:r>
    </w:p>
    <w:sectPr w:rsidR="00DB2413" w:rsidRPr="008F0C72" w:rsidSect="00802A11">
      <w:footerReference w:type="default" r:id="rId8"/>
      <w:pgSz w:w="11906" w:h="16838" w:code="9"/>
      <w:pgMar w:top="1418" w:right="1418" w:bottom="170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9BE12" w14:textId="77777777" w:rsidR="008A77A1" w:rsidRDefault="008A77A1">
      <w:r>
        <w:separator/>
      </w:r>
    </w:p>
  </w:endnote>
  <w:endnote w:type="continuationSeparator" w:id="0">
    <w:p w14:paraId="4D2AC521" w14:textId="77777777" w:rsidR="008A77A1" w:rsidRDefault="008A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51193" w14:textId="36403F88" w:rsidR="00083414" w:rsidRDefault="00083414">
    <w:pPr>
      <w:pStyle w:val="a5"/>
      <w:jc w:val="center"/>
    </w:pPr>
    <w:r>
      <w:fldChar w:fldCharType="begin"/>
    </w:r>
    <w:r>
      <w:instrText xml:space="preserve"> PAGE   \* MERGEFORMAT </w:instrText>
    </w:r>
    <w:r>
      <w:fldChar w:fldCharType="separate"/>
    </w:r>
    <w:r w:rsidR="00B61C74" w:rsidRPr="00B61C74">
      <w:rPr>
        <w:noProof/>
        <w:lang w:val="ja-JP"/>
      </w:rPr>
      <w:t>17</w:t>
    </w:r>
    <w:r>
      <w:fldChar w:fldCharType="end"/>
    </w:r>
  </w:p>
  <w:p w14:paraId="39E0118A" w14:textId="77777777" w:rsidR="00083414" w:rsidRDefault="000834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410A" w14:textId="77777777" w:rsidR="008A77A1" w:rsidRDefault="008A77A1">
      <w:r>
        <w:separator/>
      </w:r>
    </w:p>
  </w:footnote>
  <w:footnote w:type="continuationSeparator" w:id="0">
    <w:p w14:paraId="2B95DF99" w14:textId="77777777" w:rsidR="008A77A1" w:rsidRDefault="008A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96659"/>
    <w:multiLevelType w:val="hybridMultilevel"/>
    <w:tmpl w:val="5D285110"/>
    <w:lvl w:ilvl="0" w:tplc="C9EE6A5A">
      <w:start w:val="1"/>
      <w:numFmt w:val="decimal"/>
      <w:lvlText w:val="(%1)"/>
      <w:lvlJc w:val="left"/>
      <w:pPr>
        <w:ind w:left="709" w:hanging="51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 w15:restartNumberingAfterBreak="0">
    <w:nsid w:val="4E72296F"/>
    <w:multiLevelType w:val="hybridMultilevel"/>
    <w:tmpl w:val="5A4ECFBA"/>
    <w:lvl w:ilvl="0" w:tplc="BB9825CC">
      <w:start w:val="1"/>
      <w:numFmt w:val="decimal"/>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11"/>
    <w:rsid w:val="000105C4"/>
    <w:rsid w:val="00014630"/>
    <w:rsid w:val="00014713"/>
    <w:rsid w:val="00020C57"/>
    <w:rsid w:val="00021C47"/>
    <w:rsid w:val="00035515"/>
    <w:rsid w:val="00083414"/>
    <w:rsid w:val="000868E1"/>
    <w:rsid w:val="000B210D"/>
    <w:rsid w:val="00114228"/>
    <w:rsid w:val="00116391"/>
    <w:rsid w:val="00126149"/>
    <w:rsid w:val="0013304F"/>
    <w:rsid w:val="00143706"/>
    <w:rsid w:val="00150D15"/>
    <w:rsid w:val="00166E93"/>
    <w:rsid w:val="00174325"/>
    <w:rsid w:val="001761F3"/>
    <w:rsid w:val="00183CF3"/>
    <w:rsid w:val="001B3C06"/>
    <w:rsid w:val="001D5688"/>
    <w:rsid w:val="001D6223"/>
    <w:rsid w:val="001D6ECC"/>
    <w:rsid w:val="001E2219"/>
    <w:rsid w:val="00203031"/>
    <w:rsid w:val="00207EBA"/>
    <w:rsid w:val="00216721"/>
    <w:rsid w:val="0022198B"/>
    <w:rsid w:val="002252D8"/>
    <w:rsid w:val="002646E2"/>
    <w:rsid w:val="002B437A"/>
    <w:rsid w:val="002B5F43"/>
    <w:rsid w:val="002B6747"/>
    <w:rsid w:val="002C6FB4"/>
    <w:rsid w:val="002D7B81"/>
    <w:rsid w:val="002E553C"/>
    <w:rsid w:val="002F111C"/>
    <w:rsid w:val="003112A2"/>
    <w:rsid w:val="00312294"/>
    <w:rsid w:val="00316A68"/>
    <w:rsid w:val="00321198"/>
    <w:rsid w:val="00327EF5"/>
    <w:rsid w:val="00341A30"/>
    <w:rsid w:val="0035172A"/>
    <w:rsid w:val="00370048"/>
    <w:rsid w:val="00374154"/>
    <w:rsid w:val="003848B9"/>
    <w:rsid w:val="00386D46"/>
    <w:rsid w:val="003B336F"/>
    <w:rsid w:val="003D3BA6"/>
    <w:rsid w:val="003E5BB5"/>
    <w:rsid w:val="004276B2"/>
    <w:rsid w:val="00440776"/>
    <w:rsid w:val="00480235"/>
    <w:rsid w:val="004A20D3"/>
    <w:rsid w:val="004D08A5"/>
    <w:rsid w:val="004D593E"/>
    <w:rsid w:val="004E1F71"/>
    <w:rsid w:val="004E38CB"/>
    <w:rsid w:val="004E527E"/>
    <w:rsid w:val="00531CAE"/>
    <w:rsid w:val="00544259"/>
    <w:rsid w:val="005839F6"/>
    <w:rsid w:val="005A3DE3"/>
    <w:rsid w:val="006173E7"/>
    <w:rsid w:val="00627655"/>
    <w:rsid w:val="006556C1"/>
    <w:rsid w:val="00673FAA"/>
    <w:rsid w:val="00673FE8"/>
    <w:rsid w:val="00674791"/>
    <w:rsid w:val="006B2F37"/>
    <w:rsid w:val="006C195C"/>
    <w:rsid w:val="006C2F38"/>
    <w:rsid w:val="006D2BC1"/>
    <w:rsid w:val="006E10A3"/>
    <w:rsid w:val="006E2D2E"/>
    <w:rsid w:val="0072114E"/>
    <w:rsid w:val="00786563"/>
    <w:rsid w:val="00793A56"/>
    <w:rsid w:val="007B086F"/>
    <w:rsid w:val="007B2170"/>
    <w:rsid w:val="007D786B"/>
    <w:rsid w:val="007F0A4E"/>
    <w:rsid w:val="00802A11"/>
    <w:rsid w:val="00806E39"/>
    <w:rsid w:val="00814FCF"/>
    <w:rsid w:val="00823DE0"/>
    <w:rsid w:val="00827E5A"/>
    <w:rsid w:val="0083348F"/>
    <w:rsid w:val="008505CE"/>
    <w:rsid w:val="008518A6"/>
    <w:rsid w:val="00866C2F"/>
    <w:rsid w:val="00895C4F"/>
    <w:rsid w:val="008968B4"/>
    <w:rsid w:val="008A6FC6"/>
    <w:rsid w:val="008A77A1"/>
    <w:rsid w:val="008B0E77"/>
    <w:rsid w:val="008C1C48"/>
    <w:rsid w:val="008F0C72"/>
    <w:rsid w:val="008F12D9"/>
    <w:rsid w:val="00931D2D"/>
    <w:rsid w:val="009448EB"/>
    <w:rsid w:val="00954803"/>
    <w:rsid w:val="009603E3"/>
    <w:rsid w:val="00965CF0"/>
    <w:rsid w:val="00983B90"/>
    <w:rsid w:val="0099337E"/>
    <w:rsid w:val="009B7861"/>
    <w:rsid w:val="00A16D64"/>
    <w:rsid w:val="00A66813"/>
    <w:rsid w:val="00AA1DA3"/>
    <w:rsid w:val="00AB28D5"/>
    <w:rsid w:val="00AC5579"/>
    <w:rsid w:val="00AD76EF"/>
    <w:rsid w:val="00AE257A"/>
    <w:rsid w:val="00AE3684"/>
    <w:rsid w:val="00AF1219"/>
    <w:rsid w:val="00B06D47"/>
    <w:rsid w:val="00B12051"/>
    <w:rsid w:val="00B16EC8"/>
    <w:rsid w:val="00B23C16"/>
    <w:rsid w:val="00B61C74"/>
    <w:rsid w:val="00B628E5"/>
    <w:rsid w:val="00B747FF"/>
    <w:rsid w:val="00B85A19"/>
    <w:rsid w:val="00BA7AC9"/>
    <w:rsid w:val="00BB4D82"/>
    <w:rsid w:val="00C0263A"/>
    <w:rsid w:val="00C031E0"/>
    <w:rsid w:val="00C0438B"/>
    <w:rsid w:val="00C047E4"/>
    <w:rsid w:val="00C20891"/>
    <w:rsid w:val="00C31F89"/>
    <w:rsid w:val="00C53EDC"/>
    <w:rsid w:val="00C70991"/>
    <w:rsid w:val="00CB0A73"/>
    <w:rsid w:val="00CB43D8"/>
    <w:rsid w:val="00CC7C3C"/>
    <w:rsid w:val="00D07FEE"/>
    <w:rsid w:val="00D13837"/>
    <w:rsid w:val="00D24F2C"/>
    <w:rsid w:val="00D32748"/>
    <w:rsid w:val="00D62340"/>
    <w:rsid w:val="00D65998"/>
    <w:rsid w:val="00D7770B"/>
    <w:rsid w:val="00D82E0F"/>
    <w:rsid w:val="00D83BD1"/>
    <w:rsid w:val="00D9102A"/>
    <w:rsid w:val="00DA7B3B"/>
    <w:rsid w:val="00DB2413"/>
    <w:rsid w:val="00DB340C"/>
    <w:rsid w:val="00DC0D48"/>
    <w:rsid w:val="00DD5748"/>
    <w:rsid w:val="00DE405B"/>
    <w:rsid w:val="00DF572C"/>
    <w:rsid w:val="00E109C8"/>
    <w:rsid w:val="00E20F28"/>
    <w:rsid w:val="00E21C07"/>
    <w:rsid w:val="00E4634E"/>
    <w:rsid w:val="00E53770"/>
    <w:rsid w:val="00E66211"/>
    <w:rsid w:val="00E91AF5"/>
    <w:rsid w:val="00E95A89"/>
    <w:rsid w:val="00EA40A6"/>
    <w:rsid w:val="00EA5596"/>
    <w:rsid w:val="00EB05A5"/>
    <w:rsid w:val="00EB270B"/>
    <w:rsid w:val="00EF686B"/>
    <w:rsid w:val="00F27CAD"/>
    <w:rsid w:val="00F32230"/>
    <w:rsid w:val="00F603F9"/>
    <w:rsid w:val="00F740B0"/>
    <w:rsid w:val="00F76640"/>
    <w:rsid w:val="00F87815"/>
    <w:rsid w:val="00FB2A8B"/>
    <w:rsid w:val="00FE160B"/>
    <w:rsid w:val="00FE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5F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A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02A11"/>
    <w:rPr>
      <w:rFonts w:ascii="ＭＳ 明朝" w:hAnsi="Courier New" w:cs="Courier New"/>
      <w:szCs w:val="21"/>
    </w:rPr>
  </w:style>
  <w:style w:type="character" w:customStyle="1" w:styleId="a4">
    <w:name w:val="書式なし (文字)"/>
    <w:basedOn w:val="a0"/>
    <w:link w:val="a3"/>
    <w:rsid w:val="00802A11"/>
    <w:rPr>
      <w:rFonts w:ascii="ＭＳ 明朝" w:eastAsia="ＭＳ 明朝" w:hAnsi="Courier New" w:cs="Courier New"/>
      <w:szCs w:val="21"/>
    </w:rPr>
  </w:style>
  <w:style w:type="paragraph" w:styleId="a5">
    <w:name w:val="footer"/>
    <w:basedOn w:val="a"/>
    <w:link w:val="a6"/>
    <w:uiPriority w:val="99"/>
    <w:unhideWhenUsed/>
    <w:rsid w:val="00802A11"/>
    <w:pPr>
      <w:tabs>
        <w:tab w:val="center" w:pos="4252"/>
        <w:tab w:val="right" w:pos="8504"/>
      </w:tabs>
      <w:snapToGrid w:val="0"/>
    </w:pPr>
  </w:style>
  <w:style w:type="character" w:customStyle="1" w:styleId="a6">
    <w:name w:val="フッター (文字)"/>
    <w:basedOn w:val="a0"/>
    <w:link w:val="a5"/>
    <w:uiPriority w:val="99"/>
    <w:rsid w:val="00802A11"/>
    <w:rPr>
      <w:rFonts w:ascii="Century" w:eastAsia="ＭＳ 明朝" w:hAnsi="Century" w:cs="Times New Roman"/>
      <w:szCs w:val="24"/>
    </w:rPr>
  </w:style>
  <w:style w:type="paragraph" w:styleId="a7">
    <w:name w:val="header"/>
    <w:basedOn w:val="a"/>
    <w:link w:val="a8"/>
    <w:uiPriority w:val="99"/>
    <w:unhideWhenUsed/>
    <w:rsid w:val="00AE3684"/>
    <w:pPr>
      <w:tabs>
        <w:tab w:val="center" w:pos="4252"/>
        <w:tab w:val="right" w:pos="8504"/>
      </w:tabs>
      <w:snapToGrid w:val="0"/>
    </w:pPr>
  </w:style>
  <w:style w:type="character" w:customStyle="1" w:styleId="a8">
    <w:name w:val="ヘッダー (文字)"/>
    <w:basedOn w:val="a0"/>
    <w:link w:val="a7"/>
    <w:uiPriority w:val="99"/>
    <w:rsid w:val="00AE3684"/>
    <w:rPr>
      <w:rFonts w:ascii="Century" w:eastAsia="ＭＳ 明朝" w:hAnsi="Century" w:cs="Times New Roman"/>
      <w:szCs w:val="24"/>
    </w:rPr>
  </w:style>
  <w:style w:type="paragraph" w:styleId="a9">
    <w:name w:val="Balloon Text"/>
    <w:basedOn w:val="a"/>
    <w:link w:val="aa"/>
    <w:uiPriority w:val="99"/>
    <w:semiHidden/>
    <w:unhideWhenUsed/>
    <w:rsid w:val="00D24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4F2C"/>
    <w:rPr>
      <w:rFonts w:asciiTheme="majorHAnsi" w:eastAsiaTheme="majorEastAsia" w:hAnsiTheme="majorHAnsi" w:cstheme="majorBidi"/>
      <w:sz w:val="18"/>
      <w:szCs w:val="18"/>
    </w:rPr>
  </w:style>
  <w:style w:type="paragraph" w:styleId="ab">
    <w:name w:val="Revision"/>
    <w:hidden/>
    <w:uiPriority w:val="99"/>
    <w:semiHidden/>
    <w:rsid w:val="00786563"/>
    <w:rPr>
      <w:rFonts w:ascii="Century" w:eastAsia="ＭＳ 明朝" w:hAnsi="Century" w:cs="Times New Roman"/>
      <w:szCs w:val="24"/>
    </w:rPr>
  </w:style>
  <w:style w:type="character" w:styleId="ac">
    <w:name w:val="annotation reference"/>
    <w:basedOn w:val="a0"/>
    <w:uiPriority w:val="99"/>
    <w:semiHidden/>
    <w:unhideWhenUsed/>
    <w:rsid w:val="008F12D9"/>
    <w:rPr>
      <w:sz w:val="18"/>
      <w:szCs w:val="18"/>
    </w:rPr>
  </w:style>
  <w:style w:type="paragraph" w:styleId="ad">
    <w:name w:val="annotation text"/>
    <w:basedOn w:val="a"/>
    <w:link w:val="ae"/>
    <w:uiPriority w:val="99"/>
    <w:semiHidden/>
    <w:unhideWhenUsed/>
    <w:rsid w:val="008F12D9"/>
    <w:pPr>
      <w:jc w:val="left"/>
    </w:pPr>
  </w:style>
  <w:style w:type="character" w:customStyle="1" w:styleId="ae">
    <w:name w:val="コメント文字列 (文字)"/>
    <w:basedOn w:val="a0"/>
    <w:link w:val="ad"/>
    <w:uiPriority w:val="99"/>
    <w:semiHidden/>
    <w:rsid w:val="008F12D9"/>
    <w:rPr>
      <w:rFonts w:ascii="Century" w:eastAsia="ＭＳ 明朝" w:hAnsi="Century" w:cs="Times New Roman"/>
      <w:szCs w:val="24"/>
    </w:rPr>
  </w:style>
  <w:style w:type="paragraph" w:styleId="af">
    <w:name w:val="annotation subject"/>
    <w:basedOn w:val="ad"/>
    <w:next w:val="ad"/>
    <w:link w:val="af0"/>
    <w:uiPriority w:val="99"/>
    <w:semiHidden/>
    <w:unhideWhenUsed/>
    <w:rsid w:val="008F12D9"/>
    <w:rPr>
      <w:b/>
      <w:bCs/>
    </w:rPr>
  </w:style>
  <w:style w:type="character" w:customStyle="1" w:styleId="af0">
    <w:name w:val="コメント内容 (文字)"/>
    <w:basedOn w:val="ae"/>
    <w:link w:val="af"/>
    <w:uiPriority w:val="99"/>
    <w:semiHidden/>
    <w:rsid w:val="008F12D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B7CDF-3A7C-445C-926D-A04F38AB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2665</Words>
  <Characters>15194</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2020-05-08T06:16:00Z</dcterms:created>
  <dcterms:modified xsi:type="dcterms:W3CDTF">2021-05-12T09:33:00Z</dcterms:modified>
</cp:coreProperties>
</file>