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900"/>
        <w:tblW w:w="0" w:type="auto"/>
        <w:tblLook w:val="0600" w:firstRow="0" w:lastRow="0" w:firstColumn="0" w:lastColumn="0" w:noHBand="1" w:noVBand="1"/>
      </w:tblPr>
      <w:tblGrid>
        <w:gridCol w:w="426"/>
        <w:gridCol w:w="4814"/>
        <w:gridCol w:w="4671"/>
      </w:tblGrid>
      <w:tr w:rsidR="0021393C" w:rsidTr="009041A4">
        <w:tc>
          <w:tcPr>
            <w:tcW w:w="9911" w:type="dxa"/>
            <w:gridSpan w:val="3"/>
            <w:tcBorders>
              <w:bottom w:val="nil"/>
            </w:tcBorders>
          </w:tcPr>
          <w:p w:rsidR="0021393C" w:rsidRDefault="00E856B6" w:rsidP="007E616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4054475</wp:posOffset>
                      </wp:positionH>
                      <wp:positionV relativeFrom="paragraph">
                        <wp:posOffset>-382905</wp:posOffset>
                      </wp:positionV>
                      <wp:extent cx="2164080" cy="358140"/>
                      <wp:effectExtent l="0" t="0" r="7620" b="3810"/>
                      <wp:wrapNone/>
                      <wp:docPr id="2" name="テキスト ボックス 2"/>
                      <wp:cNvGraphicFramePr/>
                      <a:graphic xmlns:a="http://schemas.openxmlformats.org/drawingml/2006/main">
                        <a:graphicData uri="http://schemas.microsoft.com/office/word/2010/wordprocessingShape">
                          <wps:wsp>
                            <wps:cNvSpPr txBox="1"/>
                            <wps:spPr>
                              <a:xfrm>
                                <a:off x="0" y="0"/>
                                <a:ext cx="2164080" cy="358140"/>
                              </a:xfrm>
                              <a:prstGeom prst="rect">
                                <a:avLst/>
                              </a:prstGeom>
                              <a:solidFill>
                                <a:schemeClr val="lt1"/>
                              </a:solidFill>
                              <a:ln w="6350">
                                <a:noFill/>
                              </a:ln>
                            </wps:spPr>
                            <wps:txbx>
                              <w:txbxContent>
                                <w:p w:rsidR="00E856B6" w:rsidRPr="00E856B6" w:rsidRDefault="00E856B6">
                                  <w:pPr>
                                    <w:rPr>
                                      <w:rFonts w:hint="eastAsia"/>
                                      <w:u w:val="single"/>
                                    </w:rPr>
                                  </w:pPr>
                                  <w:r w:rsidRPr="00E856B6">
                                    <w:rPr>
                                      <w:rFonts w:hint="eastAsia"/>
                                      <w:u w:val="single"/>
                                    </w:rPr>
                                    <w:t>薬局名称</w:t>
                                  </w:r>
                                  <w:r>
                                    <w:rPr>
                                      <w:rFonts w:hint="eastAsia"/>
                                      <w:u w:val="single"/>
                                    </w:rPr>
                                    <w:t xml:space="preserve">　</w:t>
                                  </w:r>
                                  <w:r>
                                    <w:rPr>
                                      <w:u w:val="single"/>
                                    </w:rPr>
                                    <w:t xml:space="preserve">　　　　　　</w:t>
                                  </w: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25pt;margin-top:-30.15pt;width:170.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" fillcolor="white [3201]" stroked="f" strokeweight=".5pt">
                      <v:textbox>
                        <w:txbxContent>
                          <w:p w:rsidR="00E856B6" w:rsidRPr="00E856B6" w:rsidRDefault="00E856B6">
                            <w:pPr>
                              <w:rPr>
                                <w:rFonts w:hint="eastAsia"/>
                                <w:u w:val="single"/>
                              </w:rPr>
                            </w:pPr>
                            <w:r w:rsidRPr="00E856B6">
                              <w:rPr>
                                <w:rFonts w:hint="eastAsia"/>
                                <w:u w:val="single"/>
                              </w:rPr>
                              <w:t>薬局名称</w:t>
                            </w:r>
                            <w:r>
                              <w:rPr>
                                <w:rFonts w:hint="eastAsia"/>
                                <w:u w:val="single"/>
                              </w:rPr>
                              <w:t xml:space="preserve">　</w:t>
                            </w:r>
                            <w:r>
                              <w:rPr>
                                <w:u w:val="single"/>
                              </w:rPr>
                              <w:t xml:space="preserve">　　　　　　</w:t>
                            </w:r>
                            <w:r>
                              <w:rPr>
                                <w:rFonts w:hint="eastAsia"/>
                                <w:u w:val="single"/>
                              </w:rPr>
                              <w:t xml:space="preserve">　</w:t>
                            </w:r>
                            <w:r>
                              <w:rPr>
                                <w:u w:val="single"/>
                              </w:rPr>
                              <w:t xml:space="preserve">　　　</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-573405</wp:posOffset>
                      </wp:positionV>
                      <wp:extent cx="608076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80760" cy="350520"/>
                              </a:xfrm>
                              <a:prstGeom prst="rect">
                                <a:avLst/>
                              </a:prstGeom>
                              <a:solidFill>
                                <a:schemeClr val="lt1"/>
                              </a:solidFill>
                              <a:ln w="6350">
                                <a:noFill/>
                              </a:ln>
                            </wps:spPr>
                            <wps:txbx>
                              <w:txbxContent>
                                <w:p w:rsidR="00E856B6" w:rsidRPr="00E856B6" w:rsidRDefault="00E856B6" w:rsidP="00E856B6">
                                  <w:pPr>
                                    <w:jc w:val="center"/>
                                    <w:rPr>
                                      <w:sz w:val="28"/>
                                      <w:szCs w:val="28"/>
                                    </w:rPr>
                                  </w:pPr>
                                  <w:r w:rsidRPr="00E856B6">
                                    <w:rPr>
                                      <w:rFonts w:hint="eastAsia"/>
                                      <w:sz w:val="28"/>
                                      <w:szCs w:val="28"/>
                                    </w:rPr>
                                    <w:t>薬局</w:t>
                                  </w:r>
                                  <w:r w:rsidRPr="00E856B6">
                                    <w:rPr>
                                      <w:sz w:val="28"/>
                                      <w:szCs w:val="28"/>
                                    </w:rPr>
                                    <w:t>機能情報一覧</w:t>
                                  </w:r>
                                </w:p>
                                <w:p w:rsidR="00E856B6" w:rsidRDefault="00E856B6" w:rsidP="00E856B6">
                                  <w:pPr>
                                    <w:jc w:val="center"/>
                                    <w:rPr>
                                      <w:sz w:val="28"/>
                                      <w:szCs w:val="28"/>
                                    </w:rPr>
                                  </w:pPr>
                                </w:p>
                                <w:p w:rsidR="00E856B6" w:rsidRPr="00E856B6" w:rsidRDefault="00E856B6" w:rsidP="00E856B6">
                                  <w:pPr>
                                    <w:jc w:val="center"/>
                                    <w:rPr>
                                      <w:rFonts w:hint="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25pt;margin-top:-45.15pt;width:478.8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" fillcolor="white [3201]" stroked="f" strokeweight=".5pt">
                      <v:textbox>
                        <w:txbxContent>
                          <w:p w:rsidR="00E856B6" w:rsidRPr="00E856B6" w:rsidRDefault="00E856B6" w:rsidP="00E856B6">
                            <w:pPr>
                              <w:jc w:val="center"/>
                              <w:rPr>
                                <w:sz w:val="28"/>
                                <w:szCs w:val="28"/>
                              </w:rPr>
                            </w:pPr>
                            <w:r w:rsidRPr="00E856B6">
                              <w:rPr>
                                <w:rFonts w:hint="eastAsia"/>
                                <w:sz w:val="28"/>
                                <w:szCs w:val="28"/>
                              </w:rPr>
                              <w:t>薬局</w:t>
                            </w:r>
                            <w:r w:rsidRPr="00E856B6">
                              <w:rPr>
                                <w:sz w:val="28"/>
                                <w:szCs w:val="28"/>
                              </w:rPr>
                              <w:t>機能情報一覧</w:t>
                            </w:r>
                          </w:p>
                          <w:p w:rsidR="00E856B6" w:rsidRDefault="00E856B6" w:rsidP="00E856B6">
                            <w:pPr>
                              <w:jc w:val="center"/>
                              <w:rPr>
                                <w:sz w:val="28"/>
                                <w:szCs w:val="28"/>
                              </w:rPr>
                            </w:pPr>
                          </w:p>
                          <w:p w:rsidR="00E856B6" w:rsidRPr="00E856B6" w:rsidRDefault="00E856B6" w:rsidP="00E856B6">
                            <w:pPr>
                              <w:jc w:val="center"/>
                              <w:rPr>
                                <w:rFonts w:hint="eastAsia"/>
                                <w:sz w:val="28"/>
                                <w:szCs w:val="28"/>
                              </w:rPr>
                            </w:pPr>
                          </w:p>
                        </w:txbxContent>
                      </v:textbox>
                    </v:shape>
                  </w:pict>
                </mc:Fallback>
              </mc:AlternateContent>
            </w:r>
            <w:r w:rsidR="0021393C">
              <w:rPr>
                <w:rFonts w:hint="eastAsia"/>
              </w:rPr>
              <w:t>１　基本情報</w:t>
            </w:r>
          </w:p>
        </w:tc>
      </w:tr>
      <w:tr w:rsidR="00713C85" w:rsidTr="009041A4">
        <w:tc>
          <w:tcPr>
            <w:tcW w:w="426" w:type="dxa"/>
            <w:vMerge w:val="restart"/>
            <w:tcBorders>
              <w:top w:val="nil"/>
            </w:tcBorders>
          </w:tcPr>
          <w:p w:rsidR="00713C85" w:rsidRDefault="00713C85" w:rsidP="007E6161"/>
        </w:tc>
        <w:tc>
          <w:tcPr>
            <w:tcW w:w="4814" w:type="dxa"/>
            <w:tcBorders>
              <w:top w:val="single" w:sz="4" w:space="0" w:color="auto"/>
            </w:tcBorders>
          </w:tcPr>
          <w:p w:rsidR="00713C85" w:rsidRPr="00E856B6" w:rsidRDefault="00713C85" w:rsidP="007E6161">
            <w:pPr>
              <w:rPr>
                <w:sz w:val="18"/>
                <w:szCs w:val="18"/>
              </w:rPr>
            </w:pPr>
            <w:r w:rsidRPr="00E856B6">
              <w:rPr>
                <w:rFonts w:hint="eastAsia"/>
                <w:sz w:val="18"/>
                <w:szCs w:val="18"/>
              </w:rPr>
              <w:t>（１）薬局の名称</w:t>
            </w:r>
          </w:p>
        </w:tc>
        <w:tc>
          <w:tcPr>
            <w:tcW w:w="4671" w:type="dxa"/>
            <w:tcBorders>
              <w:top w:val="single" w:sz="4" w:space="0" w:color="auto"/>
            </w:tcBorders>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（２）薬局開設者</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（３）薬局の管理者</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（４）薬局の所在地</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（５）電話番号及びFAX番号</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（６）営業日</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（７）開店時間</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（８）開店時間外で相談できる時間</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（９）地域連携薬局の認定の有無</w:t>
            </w:r>
          </w:p>
        </w:tc>
        <w:tc>
          <w:tcPr>
            <w:tcW w:w="4671" w:type="dxa"/>
          </w:tcPr>
          <w:p w:rsidR="00713C85" w:rsidRDefault="00713C85" w:rsidP="007E6161"/>
        </w:tc>
      </w:tr>
      <w:tr w:rsidR="00713C85" w:rsidTr="009041A4">
        <w:tc>
          <w:tcPr>
            <w:tcW w:w="426" w:type="dxa"/>
            <w:vMerge/>
          </w:tcPr>
          <w:p w:rsidR="00713C85" w:rsidRDefault="00713C85" w:rsidP="007E6161"/>
        </w:tc>
        <w:tc>
          <w:tcPr>
            <w:tcW w:w="4814" w:type="dxa"/>
          </w:tcPr>
          <w:p w:rsidR="00713C85" w:rsidRPr="00E856B6" w:rsidRDefault="00713C85" w:rsidP="007E6161">
            <w:pPr>
              <w:rPr>
                <w:sz w:val="18"/>
                <w:szCs w:val="18"/>
              </w:rPr>
            </w:pPr>
            <w:r w:rsidRPr="00E856B6">
              <w:rPr>
                <w:rFonts w:hint="eastAsia"/>
                <w:sz w:val="18"/>
                <w:szCs w:val="18"/>
              </w:rPr>
              <w:t>（10）専門医療機関連携薬局の認定の有無</w:t>
            </w:r>
          </w:p>
        </w:tc>
        <w:tc>
          <w:tcPr>
            <w:tcW w:w="4671" w:type="dxa"/>
          </w:tcPr>
          <w:p w:rsidR="00713C85" w:rsidRDefault="00713C85" w:rsidP="007E6161"/>
        </w:tc>
      </w:tr>
      <w:tr w:rsidR="00713C85" w:rsidTr="009041A4">
        <w:tc>
          <w:tcPr>
            <w:tcW w:w="9911" w:type="dxa"/>
            <w:gridSpan w:val="3"/>
            <w:tcBorders>
              <w:bottom w:val="nil"/>
            </w:tcBorders>
            <w:shd w:val="clear" w:color="auto" w:fill="auto"/>
          </w:tcPr>
          <w:p w:rsidR="00713C85" w:rsidRDefault="00713C85" w:rsidP="007E6161">
            <w:r>
              <w:rPr>
                <w:rFonts w:hint="eastAsia"/>
              </w:rPr>
              <w:t>２　薬局へのアクセス</w:t>
            </w:r>
          </w:p>
        </w:tc>
      </w:tr>
      <w:tr w:rsidR="009052B1" w:rsidTr="00E856B6">
        <w:tc>
          <w:tcPr>
            <w:tcW w:w="426" w:type="dxa"/>
            <w:vMerge w:val="restart"/>
            <w:tcBorders>
              <w:top w:val="nil"/>
            </w:tcBorders>
          </w:tcPr>
          <w:p w:rsidR="009052B1" w:rsidRDefault="009052B1" w:rsidP="007E6161"/>
        </w:tc>
        <w:tc>
          <w:tcPr>
            <w:tcW w:w="4814" w:type="dxa"/>
            <w:tcBorders>
              <w:bottom w:val="single" w:sz="4" w:space="0" w:color="FFFFFF" w:themeColor="background1"/>
            </w:tcBorders>
          </w:tcPr>
          <w:p w:rsidR="009052B1" w:rsidRPr="00E856B6" w:rsidRDefault="009052B1" w:rsidP="007E6161">
            <w:pPr>
              <w:rPr>
                <w:sz w:val="18"/>
                <w:szCs w:val="18"/>
              </w:rPr>
            </w:pPr>
            <w:r w:rsidRPr="00E856B6">
              <w:rPr>
                <w:rFonts w:hint="eastAsia"/>
                <w:sz w:val="18"/>
                <w:szCs w:val="18"/>
              </w:rPr>
              <w:t>（１）薬局までの主な利用交通手段</w:t>
            </w:r>
          </w:p>
        </w:tc>
        <w:tc>
          <w:tcPr>
            <w:tcW w:w="4671" w:type="dxa"/>
            <w:tcBorders>
              <w:bottom w:val="single" w:sz="4" w:space="0" w:color="FFFFFF" w:themeColor="background1"/>
              <w:right w:val="single" w:sz="4" w:space="0" w:color="auto"/>
            </w:tcBorders>
          </w:tcPr>
          <w:p w:rsidR="009052B1" w:rsidRDefault="009052B1" w:rsidP="007E6161"/>
        </w:tc>
      </w:tr>
      <w:tr w:rsidR="009052B1" w:rsidTr="00E856B6">
        <w:tc>
          <w:tcPr>
            <w:tcW w:w="426" w:type="dxa"/>
            <w:vMerge/>
            <w:tcBorders>
              <w:top w:val="nil"/>
            </w:tcBorders>
          </w:tcPr>
          <w:p w:rsidR="009052B1" w:rsidRDefault="009052B1" w:rsidP="007E6161"/>
        </w:tc>
        <w:tc>
          <w:tcPr>
            <w:tcW w:w="4814" w:type="dxa"/>
            <w:tcBorders>
              <w:bottom w:val="dotted" w:sz="4" w:space="0" w:color="auto"/>
            </w:tcBorders>
          </w:tcPr>
          <w:p w:rsidR="009052B1" w:rsidRPr="00E856B6" w:rsidRDefault="009052B1" w:rsidP="007E6161">
            <w:pPr>
              <w:rPr>
                <w:sz w:val="18"/>
                <w:szCs w:val="18"/>
              </w:rPr>
            </w:pPr>
            <w:r w:rsidRPr="00E856B6">
              <w:rPr>
                <w:rFonts w:hint="eastAsia"/>
                <w:sz w:val="18"/>
                <w:szCs w:val="18"/>
              </w:rPr>
              <w:t>（２）薬局の駐車場</w:t>
            </w:r>
          </w:p>
        </w:tc>
        <w:tc>
          <w:tcPr>
            <w:tcW w:w="4671" w:type="dxa"/>
            <w:tcBorders>
              <w:bottom w:val="dotted" w:sz="4" w:space="0" w:color="auto"/>
              <w:right w:val="single" w:sz="4" w:space="0" w:color="auto"/>
            </w:tcBorders>
          </w:tcPr>
          <w:p w:rsidR="009052B1" w:rsidRDefault="009052B1" w:rsidP="007E6161"/>
        </w:tc>
      </w:tr>
      <w:tr w:rsidR="009052B1" w:rsidTr="009041A4">
        <w:tc>
          <w:tcPr>
            <w:tcW w:w="426" w:type="dxa"/>
            <w:vMerge/>
            <w:tcBorders>
              <w:top w:val="nil"/>
            </w:tcBorders>
          </w:tcPr>
          <w:p w:rsidR="009052B1" w:rsidRDefault="009052B1" w:rsidP="007E6161"/>
        </w:tc>
        <w:tc>
          <w:tcPr>
            <w:tcW w:w="4814" w:type="dxa"/>
            <w:tcBorders>
              <w:top w:val="dotted" w:sz="4" w:space="0" w:color="auto"/>
              <w:bottom w:val="dotted" w:sz="4" w:space="0" w:color="auto"/>
            </w:tcBorders>
          </w:tcPr>
          <w:p w:rsidR="009052B1" w:rsidRPr="00E856B6" w:rsidRDefault="009052B1" w:rsidP="007E6161">
            <w:pPr>
              <w:rPr>
                <w:sz w:val="18"/>
                <w:szCs w:val="18"/>
              </w:rPr>
            </w:pPr>
            <w:r w:rsidRPr="00E856B6">
              <w:rPr>
                <w:rFonts w:hint="eastAsia"/>
                <w:sz w:val="18"/>
                <w:szCs w:val="18"/>
              </w:rPr>
              <w:t xml:space="preserve">　　①駐車場の有無</w:t>
            </w:r>
          </w:p>
        </w:tc>
        <w:tc>
          <w:tcPr>
            <w:tcW w:w="4671" w:type="dxa"/>
            <w:tcBorders>
              <w:top w:val="dotted" w:sz="4" w:space="0" w:color="auto"/>
              <w:bottom w:val="dotted" w:sz="4" w:space="0" w:color="auto"/>
            </w:tcBorders>
          </w:tcPr>
          <w:p w:rsidR="009052B1" w:rsidRDefault="009052B1" w:rsidP="007E6161"/>
        </w:tc>
      </w:tr>
      <w:tr w:rsidR="009052B1" w:rsidTr="009041A4">
        <w:tc>
          <w:tcPr>
            <w:tcW w:w="426" w:type="dxa"/>
            <w:vMerge/>
            <w:tcBorders>
              <w:top w:val="nil"/>
            </w:tcBorders>
          </w:tcPr>
          <w:p w:rsidR="009052B1" w:rsidRDefault="009052B1" w:rsidP="007E6161"/>
        </w:tc>
        <w:tc>
          <w:tcPr>
            <w:tcW w:w="4814" w:type="dxa"/>
            <w:tcBorders>
              <w:top w:val="dotted" w:sz="4" w:space="0" w:color="auto"/>
              <w:bottom w:val="dotted" w:sz="4" w:space="0" w:color="auto"/>
            </w:tcBorders>
          </w:tcPr>
          <w:p w:rsidR="009052B1" w:rsidRPr="00E856B6" w:rsidRDefault="009052B1" w:rsidP="007E6161">
            <w:pPr>
              <w:rPr>
                <w:sz w:val="18"/>
                <w:szCs w:val="18"/>
              </w:rPr>
            </w:pPr>
            <w:r w:rsidRPr="00E856B6">
              <w:rPr>
                <w:rFonts w:hint="eastAsia"/>
                <w:sz w:val="18"/>
                <w:szCs w:val="18"/>
              </w:rPr>
              <w:t xml:space="preserve">　　②駐車台数</w:t>
            </w:r>
          </w:p>
        </w:tc>
        <w:tc>
          <w:tcPr>
            <w:tcW w:w="4671" w:type="dxa"/>
            <w:tcBorders>
              <w:top w:val="dotted" w:sz="4" w:space="0" w:color="auto"/>
              <w:bottom w:val="dotted" w:sz="4" w:space="0" w:color="auto"/>
            </w:tcBorders>
          </w:tcPr>
          <w:p w:rsidR="009052B1" w:rsidRDefault="009052B1" w:rsidP="007E6161"/>
        </w:tc>
      </w:tr>
      <w:tr w:rsidR="009052B1" w:rsidTr="009041A4">
        <w:tc>
          <w:tcPr>
            <w:tcW w:w="426" w:type="dxa"/>
            <w:vMerge/>
            <w:tcBorders>
              <w:top w:val="nil"/>
            </w:tcBorders>
          </w:tcPr>
          <w:p w:rsidR="009052B1" w:rsidRDefault="009052B1" w:rsidP="007E6161"/>
        </w:tc>
        <w:tc>
          <w:tcPr>
            <w:tcW w:w="4814" w:type="dxa"/>
            <w:tcBorders>
              <w:top w:val="dotted" w:sz="4" w:space="0" w:color="auto"/>
            </w:tcBorders>
          </w:tcPr>
          <w:p w:rsidR="009052B1" w:rsidRPr="00E856B6" w:rsidRDefault="009052B1" w:rsidP="007E6161">
            <w:pPr>
              <w:rPr>
                <w:sz w:val="18"/>
                <w:szCs w:val="18"/>
              </w:rPr>
            </w:pPr>
            <w:r w:rsidRPr="00E856B6">
              <w:rPr>
                <w:rFonts w:hint="eastAsia"/>
                <w:sz w:val="18"/>
                <w:szCs w:val="18"/>
              </w:rPr>
              <w:t xml:space="preserve">　　③有料又は無料の別</w:t>
            </w:r>
          </w:p>
        </w:tc>
        <w:tc>
          <w:tcPr>
            <w:tcW w:w="4671" w:type="dxa"/>
            <w:tcBorders>
              <w:top w:val="dotted" w:sz="4" w:space="0" w:color="auto"/>
            </w:tcBorders>
          </w:tcPr>
          <w:p w:rsidR="009052B1" w:rsidRDefault="009052B1" w:rsidP="007E6161"/>
        </w:tc>
      </w:tr>
      <w:tr w:rsidR="009052B1" w:rsidTr="009041A4">
        <w:tc>
          <w:tcPr>
            <w:tcW w:w="426" w:type="dxa"/>
            <w:vMerge/>
            <w:tcBorders>
              <w:top w:val="nil"/>
            </w:tcBorders>
          </w:tcPr>
          <w:p w:rsidR="009052B1" w:rsidRDefault="009052B1" w:rsidP="007E6161"/>
        </w:tc>
        <w:tc>
          <w:tcPr>
            <w:tcW w:w="4814" w:type="dxa"/>
          </w:tcPr>
          <w:p w:rsidR="009052B1" w:rsidRPr="00E856B6" w:rsidRDefault="009052B1" w:rsidP="007E6161">
            <w:pPr>
              <w:rPr>
                <w:sz w:val="18"/>
                <w:szCs w:val="18"/>
              </w:rPr>
            </w:pPr>
            <w:r w:rsidRPr="00E856B6">
              <w:rPr>
                <w:rFonts w:hint="eastAsia"/>
                <w:sz w:val="18"/>
                <w:szCs w:val="18"/>
              </w:rPr>
              <w:t>（３）ホームページアドレス</w:t>
            </w:r>
          </w:p>
        </w:tc>
        <w:tc>
          <w:tcPr>
            <w:tcW w:w="4671" w:type="dxa"/>
          </w:tcPr>
          <w:p w:rsidR="009052B1" w:rsidRDefault="009052B1" w:rsidP="007E6161"/>
        </w:tc>
      </w:tr>
      <w:tr w:rsidR="009052B1" w:rsidTr="009041A4">
        <w:tc>
          <w:tcPr>
            <w:tcW w:w="426" w:type="dxa"/>
            <w:vMerge/>
            <w:tcBorders>
              <w:top w:val="nil"/>
            </w:tcBorders>
          </w:tcPr>
          <w:p w:rsidR="009052B1" w:rsidRDefault="009052B1" w:rsidP="007E6161"/>
        </w:tc>
        <w:tc>
          <w:tcPr>
            <w:tcW w:w="4814" w:type="dxa"/>
          </w:tcPr>
          <w:p w:rsidR="009052B1" w:rsidRPr="00E856B6" w:rsidRDefault="009052B1" w:rsidP="007E6161">
            <w:pPr>
              <w:rPr>
                <w:sz w:val="18"/>
                <w:szCs w:val="18"/>
              </w:rPr>
            </w:pPr>
            <w:r w:rsidRPr="00E856B6">
              <w:rPr>
                <w:rFonts w:hint="eastAsia"/>
                <w:sz w:val="18"/>
                <w:szCs w:val="18"/>
              </w:rPr>
              <w:t>（４）電子メールアドレス</w:t>
            </w:r>
          </w:p>
        </w:tc>
        <w:tc>
          <w:tcPr>
            <w:tcW w:w="4671" w:type="dxa"/>
          </w:tcPr>
          <w:p w:rsidR="009052B1" w:rsidRDefault="009052B1" w:rsidP="007E6161"/>
        </w:tc>
      </w:tr>
      <w:tr w:rsidR="009052B1" w:rsidTr="009041A4">
        <w:tc>
          <w:tcPr>
            <w:tcW w:w="9911" w:type="dxa"/>
            <w:gridSpan w:val="3"/>
            <w:tcBorders>
              <w:bottom w:val="nil"/>
            </w:tcBorders>
          </w:tcPr>
          <w:p w:rsidR="009052B1" w:rsidRDefault="009052B1" w:rsidP="007E6161">
            <w:r>
              <w:rPr>
                <w:rFonts w:hint="eastAsia"/>
              </w:rPr>
              <w:t>３　薬局サービス等</w:t>
            </w:r>
          </w:p>
        </w:tc>
      </w:tr>
      <w:tr w:rsidR="00E85399" w:rsidTr="009041A4">
        <w:tc>
          <w:tcPr>
            <w:tcW w:w="426" w:type="dxa"/>
            <w:vMerge w:val="restart"/>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（１）健康サポート薬局である旨の表示の有無</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（２）相談に対する対応の可否</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（３）薬剤師不在時間の有無</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（４）対応することができる外国語の種類</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（５）障害者に対する配慮</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（６）車椅子の利用者に対する配慮</w:t>
            </w:r>
          </w:p>
        </w:tc>
        <w:tc>
          <w:tcPr>
            <w:tcW w:w="4671" w:type="dxa"/>
          </w:tcPr>
          <w:p w:rsidR="00E85399" w:rsidRDefault="00E85399" w:rsidP="007E6161"/>
        </w:tc>
      </w:tr>
      <w:tr w:rsidR="009052B1" w:rsidTr="009041A4">
        <w:tc>
          <w:tcPr>
            <w:tcW w:w="9911" w:type="dxa"/>
            <w:gridSpan w:val="3"/>
            <w:tcBorders>
              <w:bottom w:val="nil"/>
            </w:tcBorders>
          </w:tcPr>
          <w:p w:rsidR="009052B1" w:rsidRDefault="009052B1" w:rsidP="007E6161">
            <w:r>
              <w:rPr>
                <w:rFonts w:hint="eastAsia"/>
              </w:rPr>
              <w:t>４　費用負担</w:t>
            </w:r>
          </w:p>
        </w:tc>
      </w:tr>
      <w:tr w:rsidR="00E85399" w:rsidTr="009041A4">
        <w:tc>
          <w:tcPr>
            <w:tcW w:w="426" w:type="dxa"/>
            <w:vMerge w:val="restart"/>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（１）医療保険及び公費負担等の取扱い</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（２）クレジットカードによる料金の支払の可否</w:t>
            </w:r>
          </w:p>
        </w:tc>
        <w:tc>
          <w:tcPr>
            <w:tcW w:w="4671" w:type="dxa"/>
          </w:tcPr>
          <w:p w:rsidR="00E85399" w:rsidRDefault="00E85399" w:rsidP="007E6161"/>
        </w:tc>
      </w:tr>
      <w:tr w:rsidR="009052B1" w:rsidTr="009041A4">
        <w:tc>
          <w:tcPr>
            <w:tcW w:w="9911" w:type="dxa"/>
            <w:gridSpan w:val="3"/>
            <w:tcBorders>
              <w:bottom w:val="nil"/>
            </w:tcBorders>
          </w:tcPr>
          <w:p w:rsidR="009052B1" w:rsidRDefault="009052B1" w:rsidP="007E6161">
            <w:r>
              <w:rPr>
                <w:rFonts w:hint="eastAsia"/>
              </w:rPr>
              <w:t>５　業務内容、提供サービス</w:t>
            </w:r>
          </w:p>
        </w:tc>
      </w:tr>
      <w:tr w:rsidR="00E85399" w:rsidTr="009041A4">
        <w:tc>
          <w:tcPr>
            <w:tcW w:w="426" w:type="dxa"/>
            <w:vMerge w:val="restart"/>
            <w:tcBorders>
              <w:top w:val="nil"/>
            </w:tcBorders>
          </w:tcPr>
          <w:p w:rsidR="00E85399" w:rsidRDefault="00E85399" w:rsidP="007E6161"/>
        </w:tc>
        <w:tc>
          <w:tcPr>
            <w:tcW w:w="4814" w:type="dxa"/>
          </w:tcPr>
          <w:p w:rsidR="00E85399" w:rsidRPr="00E856B6" w:rsidRDefault="00E85399" w:rsidP="007E6161">
            <w:pPr>
              <w:rPr>
                <w:sz w:val="18"/>
                <w:szCs w:val="18"/>
              </w:rPr>
            </w:pPr>
            <w:r w:rsidRPr="00E856B6">
              <w:rPr>
                <w:rFonts w:hint="eastAsia"/>
                <w:sz w:val="18"/>
                <w:szCs w:val="18"/>
              </w:rPr>
              <w:t>（１）認定薬剤師の種類及び人数</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Pr>
          <w:p w:rsidR="00E85399" w:rsidRPr="00E856B6" w:rsidRDefault="00E85399" w:rsidP="00E85399">
            <w:pPr>
              <w:ind w:left="540" w:hangingChars="300" w:hanging="540"/>
              <w:rPr>
                <w:sz w:val="18"/>
                <w:szCs w:val="18"/>
              </w:rPr>
            </w:pPr>
            <w:r w:rsidRPr="00E856B6">
              <w:rPr>
                <w:rFonts w:hint="eastAsia"/>
                <w:sz w:val="18"/>
                <w:szCs w:val="18"/>
              </w:rPr>
              <w:t>（２）健康サポート薬局に係る研修を終了した薬剤師の人数</w:t>
            </w:r>
          </w:p>
        </w:tc>
        <w:tc>
          <w:tcPr>
            <w:tcW w:w="4671" w:type="dxa"/>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bottom w:val="dotted" w:sz="4" w:space="0" w:color="auto"/>
            </w:tcBorders>
          </w:tcPr>
          <w:p w:rsidR="00E85399" w:rsidRPr="00E856B6" w:rsidRDefault="00E85399" w:rsidP="007E6161">
            <w:pPr>
              <w:rPr>
                <w:sz w:val="18"/>
                <w:szCs w:val="18"/>
              </w:rPr>
            </w:pPr>
            <w:r w:rsidRPr="00E856B6">
              <w:rPr>
                <w:rFonts w:hint="eastAsia"/>
                <w:sz w:val="18"/>
                <w:szCs w:val="18"/>
              </w:rPr>
              <w:t>（３）薬局の業務内容</w:t>
            </w:r>
          </w:p>
        </w:tc>
        <w:tc>
          <w:tcPr>
            <w:tcW w:w="4671" w:type="dxa"/>
            <w:tcBorders>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9052B1">
            <w:pPr>
              <w:rPr>
                <w:rFonts w:hint="eastAsia"/>
                <w:sz w:val="18"/>
                <w:szCs w:val="18"/>
              </w:rPr>
            </w:pPr>
            <w:r w:rsidRPr="00E856B6">
              <w:rPr>
                <w:rFonts w:hint="eastAsia"/>
                <w:sz w:val="18"/>
                <w:szCs w:val="18"/>
              </w:rPr>
              <w:t xml:space="preserve">　　①無菌製剤処理に係る調剤の実施の可否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9052B1">
            <w:pPr>
              <w:ind w:firstLineChars="200" w:firstLine="360"/>
              <w:rPr>
                <w:rFonts w:hint="eastAsia"/>
                <w:sz w:val="18"/>
                <w:szCs w:val="18"/>
              </w:rPr>
            </w:pPr>
            <w:r w:rsidRPr="00E856B6">
              <w:rPr>
                <w:rFonts w:hint="eastAsia"/>
                <w:sz w:val="18"/>
                <w:szCs w:val="18"/>
              </w:rPr>
              <w:t>②一包化薬に係る調剤の実施の可否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③麻薬に係る調剤の実施の可否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④浸煎薬及び湯薬に係る調剤の実施の可否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⑤薬局製剤実施の可否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E85399">
            <w:pPr>
              <w:ind w:left="540" w:hangingChars="300" w:hanging="540"/>
              <w:rPr>
                <w:sz w:val="18"/>
                <w:szCs w:val="18"/>
              </w:rPr>
            </w:pPr>
            <w:r w:rsidRPr="00E856B6">
              <w:rPr>
                <w:rFonts w:hint="eastAsia"/>
                <w:sz w:val="18"/>
                <w:szCs w:val="18"/>
              </w:rPr>
              <w:t xml:space="preserve">　　⑥医療を受ける者の居宅等において行う調剤業務の実施の可否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⑦オンライン服薬指導の実施の可否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E85399">
            <w:pPr>
              <w:ind w:left="540" w:hangingChars="300" w:hanging="540"/>
              <w:rPr>
                <w:sz w:val="18"/>
                <w:szCs w:val="18"/>
              </w:rPr>
            </w:pPr>
            <w:r w:rsidRPr="00E856B6">
              <w:rPr>
                <w:rFonts w:hint="eastAsia"/>
                <w:sz w:val="18"/>
                <w:szCs w:val="18"/>
              </w:rPr>
              <w:t xml:space="preserve">　　⑧電磁的記録をもって作成された処方箋の受付の可否</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⑨薬剤服用歴管理の実施</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tcBorders>
          </w:tcPr>
          <w:p w:rsidR="00E85399" w:rsidRPr="00E856B6" w:rsidRDefault="00E85399" w:rsidP="00006D0F">
            <w:pPr>
              <w:rPr>
                <w:sz w:val="18"/>
                <w:szCs w:val="18"/>
              </w:rPr>
            </w:pPr>
            <w:r w:rsidRPr="00E856B6">
              <w:rPr>
                <w:rFonts w:hint="eastAsia"/>
                <w:sz w:val="18"/>
                <w:szCs w:val="18"/>
              </w:rPr>
              <w:t xml:space="preserve">　　⑩お薬手帳交付の可否</w:t>
            </w:r>
          </w:p>
        </w:tc>
        <w:tc>
          <w:tcPr>
            <w:tcW w:w="4671" w:type="dxa"/>
            <w:tcBorders>
              <w:top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bottom w:val="dotted" w:sz="4" w:space="0" w:color="auto"/>
            </w:tcBorders>
          </w:tcPr>
          <w:p w:rsidR="00E85399" w:rsidRPr="00E856B6" w:rsidRDefault="00E85399" w:rsidP="007E6161">
            <w:pPr>
              <w:rPr>
                <w:sz w:val="18"/>
                <w:szCs w:val="18"/>
              </w:rPr>
            </w:pPr>
            <w:r w:rsidRPr="00E856B6">
              <w:rPr>
                <w:rFonts w:hint="eastAsia"/>
                <w:sz w:val="18"/>
                <w:szCs w:val="18"/>
              </w:rPr>
              <w:t>（４）地域医療連携体制</w:t>
            </w:r>
          </w:p>
        </w:tc>
        <w:tc>
          <w:tcPr>
            <w:tcW w:w="4671" w:type="dxa"/>
            <w:tcBorders>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①医療連携の有無</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E85399">
            <w:pPr>
              <w:ind w:left="540" w:hangingChars="300" w:hanging="540"/>
              <w:rPr>
                <w:sz w:val="18"/>
                <w:szCs w:val="18"/>
              </w:rPr>
            </w:pPr>
            <w:r w:rsidRPr="00E856B6">
              <w:rPr>
                <w:rFonts w:hint="eastAsia"/>
                <w:sz w:val="18"/>
                <w:szCs w:val="18"/>
              </w:rPr>
              <w:t xml:space="preserve">　　②地域医療情報連携ネットワークへの参加の有無</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③入院時の情報を共有する体制の有無</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7E6161">
            <w:pPr>
              <w:rPr>
                <w:sz w:val="18"/>
                <w:szCs w:val="18"/>
              </w:rPr>
            </w:pPr>
            <w:r w:rsidRPr="00E856B6">
              <w:rPr>
                <w:rFonts w:hint="eastAsia"/>
                <w:sz w:val="18"/>
                <w:szCs w:val="18"/>
              </w:rPr>
              <w:t xml:space="preserve">　　④退院時の情報を共有する体制の有無</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bottom w:val="dotted" w:sz="4" w:space="0" w:color="auto"/>
            </w:tcBorders>
          </w:tcPr>
          <w:p w:rsidR="00E85399" w:rsidRPr="00E856B6" w:rsidRDefault="00E85399" w:rsidP="00E85399">
            <w:pPr>
              <w:ind w:left="540" w:hangingChars="300" w:hanging="540"/>
              <w:rPr>
                <w:sz w:val="18"/>
                <w:szCs w:val="18"/>
              </w:rPr>
            </w:pPr>
            <w:r w:rsidRPr="00E856B6">
              <w:rPr>
                <w:rFonts w:hint="eastAsia"/>
                <w:sz w:val="18"/>
                <w:szCs w:val="18"/>
              </w:rPr>
              <w:t xml:space="preserve">　　⑤受診勧奨に係る情報等を医療機関に提供する体制の有無</w:t>
            </w:r>
          </w:p>
        </w:tc>
        <w:tc>
          <w:tcPr>
            <w:tcW w:w="4671" w:type="dxa"/>
            <w:tcBorders>
              <w:top w:val="dotted" w:sz="4" w:space="0" w:color="auto"/>
              <w:bottom w:val="dotted" w:sz="4" w:space="0" w:color="auto"/>
            </w:tcBorders>
          </w:tcPr>
          <w:p w:rsidR="00E85399" w:rsidRDefault="00E85399" w:rsidP="007E6161"/>
        </w:tc>
      </w:tr>
      <w:tr w:rsidR="00E85399" w:rsidTr="009041A4">
        <w:tc>
          <w:tcPr>
            <w:tcW w:w="426" w:type="dxa"/>
            <w:vMerge/>
            <w:tcBorders>
              <w:top w:val="nil"/>
            </w:tcBorders>
          </w:tcPr>
          <w:p w:rsidR="00E85399" w:rsidRDefault="00E85399" w:rsidP="007E6161"/>
        </w:tc>
        <w:tc>
          <w:tcPr>
            <w:tcW w:w="4814" w:type="dxa"/>
            <w:tcBorders>
              <w:top w:val="dotted" w:sz="4" w:space="0" w:color="auto"/>
            </w:tcBorders>
          </w:tcPr>
          <w:p w:rsidR="00E85399" w:rsidRPr="00E856B6" w:rsidRDefault="00E85399" w:rsidP="007E6161">
            <w:pPr>
              <w:rPr>
                <w:sz w:val="18"/>
                <w:szCs w:val="18"/>
              </w:rPr>
            </w:pPr>
            <w:r w:rsidRPr="00E856B6">
              <w:rPr>
                <w:rFonts w:hint="eastAsia"/>
                <w:sz w:val="18"/>
                <w:szCs w:val="18"/>
              </w:rPr>
              <w:t xml:space="preserve">　　⑥地域住民への啓発活動への参加の有無</w:t>
            </w:r>
          </w:p>
        </w:tc>
        <w:tc>
          <w:tcPr>
            <w:tcW w:w="4671" w:type="dxa"/>
            <w:tcBorders>
              <w:top w:val="dotted" w:sz="4" w:space="0" w:color="auto"/>
            </w:tcBorders>
          </w:tcPr>
          <w:p w:rsidR="00E85399" w:rsidRDefault="00E85399" w:rsidP="007E6161"/>
        </w:tc>
      </w:tr>
      <w:tr w:rsidR="00954D75" w:rsidTr="009041A4">
        <w:tc>
          <w:tcPr>
            <w:tcW w:w="9911" w:type="dxa"/>
            <w:gridSpan w:val="3"/>
            <w:tcBorders>
              <w:bottom w:val="nil"/>
            </w:tcBorders>
          </w:tcPr>
          <w:p w:rsidR="00954D75" w:rsidRDefault="00954D75" w:rsidP="007E6161">
            <w:r>
              <w:rPr>
                <w:rFonts w:hint="eastAsia"/>
              </w:rPr>
              <w:t>６　実績、結果等の関する事項</w:t>
            </w:r>
          </w:p>
        </w:tc>
      </w:tr>
      <w:tr w:rsidR="009041A4" w:rsidTr="009041A4">
        <w:tc>
          <w:tcPr>
            <w:tcW w:w="426" w:type="dxa"/>
            <w:vMerge w:val="restart"/>
            <w:tcBorders>
              <w:top w:val="nil"/>
            </w:tcBorders>
          </w:tcPr>
          <w:p w:rsidR="009041A4" w:rsidRDefault="009041A4" w:rsidP="007E6161"/>
        </w:tc>
        <w:tc>
          <w:tcPr>
            <w:tcW w:w="4814" w:type="dxa"/>
          </w:tcPr>
          <w:p w:rsidR="009041A4" w:rsidRPr="00E856B6" w:rsidRDefault="009041A4" w:rsidP="007E6161">
            <w:pPr>
              <w:rPr>
                <w:sz w:val="18"/>
                <w:szCs w:val="18"/>
              </w:rPr>
            </w:pPr>
            <w:r w:rsidRPr="00E856B6">
              <w:rPr>
                <w:rFonts w:hint="eastAsia"/>
                <w:sz w:val="18"/>
                <w:szCs w:val="18"/>
              </w:rPr>
              <w:t>（１）薬局の薬剤師数</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Borders>
              <w:bottom w:val="dotted" w:sz="4" w:space="0" w:color="auto"/>
            </w:tcBorders>
          </w:tcPr>
          <w:p w:rsidR="009041A4" w:rsidRPr="00E856B6" w:rsidRDefault="009041A4" w:rsidP="007E6161">
            <w:pPr>
              <w:rPr>
                <w:sz w:val="18"/>
                <w:szCs w:val="18"/>
              </w:rPr>
            </w:pPr>
            <w:r w:rsidRPr="00E856B6">
              <w:rPr>
                <w:rFonts w:hint="eastAsia"/>
                <w:sz w:val="18"/>
                <w:szCs w:val="18"/>
              </w:rPr>
              <w:t>（２）医療安全対策の実施</w:t>
            </w:r>
          </w:p>
        </w:tc>
        <w:tc>
          <w:tcPr>
            <w:tcW w:w="4671" w:type="dxa"/>
            <w:tcBorders>
              <w:bottom w:val="dotted" w:sz="4" w:space="0" w:color="auto"/>
            </w:tcBorders>
          </w:tcPr>
          <w:p w:rsidR="009041A4" w:rsidRDefault="009041A4" w:rsidP="007E6161"/>
        </w:tc>
      </w:tr>
      <w:tr w:rsidR="009041A4" w:rsidTr="009041A4">
        <w:tc>
          <w:tcPr>
            <w:tcW w:w="426" w:type="dxa"/>
            <w:vMerge/>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①副作用等に係る報告の実施件数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Pr>
          <w:p w:rsidR="009041A4" w:rsidRDefault="009041A4" w:rsidP="007E6161"/>
        </w:tc>
        <w:tc>
          <w:tcPr>
            <w:tcW w:w="4814" w:type="dxa"/>
            <w:tcBorders>
              <w:top w:val="dotted" w:sz="4" w:space="0" w:color="auto"/>
            </w:tcBorders>
          </w:tcPr>
          <w:p w:rsidR="009041A4" w:rsidRPr="00E856B6" w:rsidRDefault="009041A4" w:rsidP="007E6161">
            <w:pPr>
              <w:rPr>
                <w:sz w:val="18"/>
                <w:szCs w:val="18"/>
              </w:rPr>
            </w:pPr>
            <w:r w:rsidRPr="00E856B6">
              <w:rPr>
                <w:rFonts w:hint="eastAsia"/>
                <w:sz w:val="18"/>
                <w:szCs w:val="18"/>
              </w:rPr>
              <w:t xml:space="preserve">　　②医療安全対策に係る事業への参加の有無</w:t>
            </w:r>
          </w:p>
        </w:tc>
        <w:tc>
          <w:tcPr>
            <w:tcW w:w="4671" w:type="dxa"/>
            <w:tcBorders>
              <w:top w:val="dotted" w:sz="4" w:space="0" w:color="auto"/>
            </w:tcBorders>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7E6161">
            <w:pPr>
              <w:rPr>
                <w:sz w:val="18"/>
                <w:szCs w:val="18"/>
              </w:rPr>
            </w:pPr>
            <w:r w:rsidRPr="00E856B6">
              <w:rPr>
                <w:rFonts w:hint="eastAsia"/>
                <w:sz w:val="18"/>
                <w:szCs w:val="18"/>
              </w:rPr>
              <w:t>（３）感染防止対策の実施の有無</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7E6161">
            <w:pPr>
              <w:rPr>
                <w:sz w:val="18"/>
                <w:szCs w:val="18"/>
              </w:rPr>
            </w:pPr>
            <w:r w:rsidRPr="00E856B6">
              <w:rPr>
                <w:rFonts w:hint="eastAsia"/>
                <w:sz w:val="18"/>
                <w:szCs w:val="18"/>
              </w:rPr>
              <w:t>（４）情報開示の体制</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7E6161">
            <w:pPr>
              <w:rPr>
                <w:sz w:val="18"/>
                <w:szCs w:val="18"/>
              </w:rPr>
            </w:pPr>
            <w:r w:rsidRPr="00E856B6">
              <w:rPr>
                <w:rFonts w:hint="eastAsia"/>
                <w:sz w:val="18"/>
                <w:szCs w:val="18"/>
              </w:rPr>
              <w:t>（５）症例を検討するための会議等の開催の有無</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7E6161">
            <w:pPr>
              <w:rPr>
                <w:sz w:val="18"/>
                <w:szCs w:val="18"/>
              </w:rPr>
            </w:pPr>
            <w:r w:rsidRPr="00E856B6">
              <w:rPr>
                <w:rFonts w:hint="eastAsia"/>
                <w:sz w:val="18"/>
                <w:szCs w:val="18"/>
              </w:rPr>
              <w:t>（６）患者数</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9041A4">
            <w:pPr>
              <w:ind w:left="540" w:hangingChars="300" w:hanging="540"/>
              <w:rPr>
                <w:sz w:val="18"/>
                <w:szCs w:val="18"/>
              </w:rPr>
            </w:pPr>
            <w:r w:rsidRPr="00E856B6">
              <w:rPr>
                <w:rFonts w:hint="eastAsia"/>
                <w:sz w:val="18"/>
                <w:szCs w:val="18"/>
              </w:rPr>
              <w:t>（７）医療を受ける者の居宅等において行う調剤業務の実施件数</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9041A4">
            <w:pPr>
              <w:ind w:left="540" w:hangingChars="300" w:hanging="540"/>
              <w:rPr>
                <w:sz w:val="18"/>
                <w:szCs w:val="18"/>
              </w:rPr>
            </w:pPr>
            <w:r w:rsidRPr="00E856B6">
              <w:rPr>
                <w:rFonts w:hint="eastAsia"/>
                <w:sz w:val="18"/>
                <w:szCs w:val="18"/>
              </w:rPr>
              <w:t>（８）健康サポート薬局に係る研修を修了した薬剤師が地域包括ケアシステムの構築のための会議に参加した回数</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9041A4">
            <w:pPr>
              <w:rPr>
                <w:rFonts w:hint="eastAsia"/>
                <w:sz w:val="18"/>
                <w:szCs w:val="18"/>
              </w:rPr>
            </w:pPr>
            <w:r w:rsidRPr="00E856B6">
              <w:rPr>
                <w:rFonts w:hint="eastAsia"/>
                <w:sz w:val="18"/>
                <w:szCs w:val="18"/>
              </w:rPr>
              <w:t>（９）</w:t>
            </w:r>
            <w:r w:rsidRPr="00DE4ACF">
              <w:rPr>
                <w:rFonts w:hint="eastAsia"/>
                <w:spacing w:val="16"/>
                <w:w w:val="94"/>
                <w:kern w:val="0"/>
                <w:sz w:val="18"/>
                <w:szCs w:val="18"/>
                <w:fitText w:val="3780" w:id="-1751425536"/>
              </w:rPr>
              <w:t>患者の服薬状況等を医療機関に提供した</w:t>
            </w:r>
            <w:r w:rsidRPr="00DE4ACF">
              <w:rPr>
                <w:rFonts w:hint="eastAsia"/>
                <w:spacing w:val="15"/>
                <w:w w:val="94"/>
                <w:kern w:val="0"/>
                <w:sz w:val="18"/>
                <w:szCs w:val="18"/>
                <w:fitText w:val="3780" w:id="-1751425536"/>
              </w:rPr>
              <w:t>回</w:t>
            </w:r>
            <w:r w:rsidRPr="00E856B6">
              <w:rPr>
                <w:rFonts w:hint="eastAsia"/>
                <w:kern w:val="0"/>
                <w:sz w:val="18"/>
                <w:szCs w:val="18"/>
              </w:rPr>
              <w:t>数</w:t>
            </w:r>
            <w:r w:rsidRPr="00E856B6">
              <w:rPr>
                <w:rFonts w:hint="eastAsia"/>
                <w:sz w:val="18"/>
                <w:szCs w:val="18"/>
              </w:rPr>
              <w:t xml:space="preserve">　　</w:t>
            </w:r>
          </w:p>
        </w:tc>
        <w:tc>
          <w:tcPr>
            <w:tcW w:w="4671" w:type="dxa"/>
          </w:tcPr>
          <w:p w:rsidR="009041A4" w:rsidRDefault="009041A4" w:rsidP="007E6161"/>
        </w:tc>
      </w:tr>
      <w:tr w:rsidR="009041A4" w:rsidTr="009041A4">
        <w:tc>
          <w:tcPr>
            <w:tcW w:w="426" w:type="dxa"/>
            <w:vMerge/>
          </w:tcPr>
          <w:p w:rsidR="009041A4" w:rsidRDefault="009041A4" w:rsidP="007E6161"/>
        </w:tc>
        <w:tc>
          <w:tcPr>
            <w:tcW w:w="4814" w:type="dxa"/>
          </w:tcPr>
          <w:p w:rsidR="009041A4" w:rsidRPr="00E856B6" w:rsidRDefault="009041A4" w:rsidP="007E6161">
            <w:pPr>
              <w:rPr>
                <w:sz w:val="18"/>
                <w:szCs w:val="18"/>
              </w:rPr>
            </w:pPr>
            <w:r w:rsidRPr="00E856B6">
              <w:rPr>
                <w:rFonts w:hint="eastAsia"/>
                <w:sz w:val="18"/>
                <w:szCs w:val="18"/>
              </w:rPr>
              <w:t>（10）患者満足度の調査の有無</w:t>
            </w:r>
          </w:p>
        </w:tc>
        <w:tc>
          <w:tcPr>
            <w:tcW w:w="4671" w:type="dxa"/>
          </w:tcPr>
          <w:p w:rsidR="009041A4" w:rsidRDefault="009041A4" w:rsidP="007E6161"/>
        </w:tc>
      </w:tr>
      <w:tr w:rsidR="005D2181" w:rsidTr="009041A4">
        <w:tc>
          <w:tcPr>
            <w:tcW w:w="9911" w:type="dxa"/>
            <w:gridSpan w:val="3"/>
            <w:tcBorders>
              <w:bottom w:val="nil"/>
            </w:tcBorders>
          </w:tcPr>
          <w:p w:rsidR="005D2181" w:rsidRDefault="005D2181" w:rsidP="007E6161">
            <w:r>
              <w:rPr>
                <w:rFonts w:hint="eastAsia"/>
              </w:rPr>
              <w:t>７　地域連携薬局等に関する事項</w:t>
            </w:r>
          </w:p>
        </w:tc>
      </w:tr>
      <w:tr w:rsidR="009041A4" w:rsidTr="009041A4">
        <w:tc>
          <w:tcPr>
            <w:tcW w:w="426" w:type="dxa"/>
            <w:vMerge w:val="restart"/>
            <w:tcBorders>
              <w:top w:val="nil"/>
            </w:tcBorders>
          </w:tcPr>
          <w:p w:rsidR="0073787A" w:rsidRDefault="0073787A" w:rsidP="007E6161">
            <w:pPr>
              <w:rPr>
                <w:rFonts w:hint="eastAsia"/>
              </w:rPr>
            </w:pPr>
          </w:p>
        </w:tc>
        <w:tc>
          <w:tcPr>
            <w:tcW w:w="4814" w:type="dxa"/>
          </w:tcPr>
          <w:p w:rsidR="009041A4" w:rsidRPr="00E856B6" w:rsidRDefault="009041A4" w:rsidP="007E6161">
            <w:pPr>
              <w:rPr>
                <w:sz w:val="18"/>
                <w:szCs w:val="18"/>
              </w:rPr>
            </w:pPr>
            <w:r w:rsidRPr="00E856B6">
              <w:rPr>
                <w:rFonts w:hint="eastAsia"/>
                <w:sz w:val="18"/>
                <w:szCs w:val="18"/>
              </w:rPr>
              <w:t>（１）地域連携薬局</w:t>
            </w:r>
          </w:p>
        </w:tc>
        <w:tc>
          <w:tcPr>
            <w:tcW w:w="4671" w:type="dxa"/>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bottom w:val="dotted" w:sz="4" w:space="0" w:color="auto"/>
            </w:tcBorders>
          </w:tcPr>
          <w:p w:rsidR="009041A4" w:rsidRPr="00E856B6" w:rsidRDefault="009041A4" w:rsidP="009041A4">
            <w:pPr>
              <w:ind w:left="540" w:hangingChars="300" w:hanging="540"/>
              <w:rPr>
                <w:sz w:val="18"/>
                <w:szCs w:val="18"/>
              </w:rPr>
            </w:pPr>
            <w:r w:rsidRPr="00E856B6">
              <w:rPr>
                <w:rFonts w:hint="eastAsia"/>
                <w:sz w:val="18"/>
                <w:szCs w:val="18"/>
              </w:rPr>
              <w:t xml:space="preserve">　　①地域包括ケアシステムに関する研修を修了した薬剤師の人数</w:t>
            </w:r>
          </w:p>
        </w:tc>
        <w:tc>
          <w:tcPr>
            <w:tcW w:w="4671" w:type="dxa"/>
            <w:tcBorders>
              <w:bottom w:val="dotted" w:sz="4" w:space="0" w:color="auto"/>
            </w:tcBorders>
          </w:tcPr>
          <w:p w:rsidR="009041A4" w:rsidRDefault="009041A4" w:rsidP="007E6161"/>
        </w:tc>
      </w:tr>
      <w:tr w:rsidR="009041A4" w:rsidTr="0073787A">
        <w:tc>
          <w:tcPr>
            <w:tcW w:w="426" w:type="dxa"/>
            <w:vMerge/>
            <w:tcBorders>
              <w:top w:val="nil"/>
            </w:tcBorders>
          </w:tcPr>
          <w:p w:rsidR="009041A4" w:rsidRDefault="009041A4" w:rsidP="007E6161"/>
        </w:tc>
        <w:tc>
          <w:tcPr>
            <w:tcW w:w="4814" w:type="dxa"/>
            <w:tcBorders>
              <w:top w:val="nil"/>
              <w:bottom w:val="dotted" w:sz="4" w:space="0" w:color="auto"/>
            </w:tcBorders>
          </w:tcPr>
          <w:p w:rsidR="009041A4" w:rsidRPr="00E856B6" w:rsidRDefault="009041A4" w:rsidP="009041A4">
            <w:pPr>
              <w:ind w:left="540" w:hangingChars="300" w:hanging="540"/>
              <w:rPr>
                <w:sz w:val="18"/>
                <w:szCs w:val="18"/>
              </w:rPr>
            </w:pPr>
            <w:r w:rsidRPr="00E856B6">
              <w:rPr>
                <w:rFonts w:hint="eastAsia"/>
                <w:sz w:val="18"/>
                <w:szCs w:val="18"/>
              </w:rPr>
              <w:t xml:space="preserve">　　②利用者の薬剤等の使用に関する情報を医療機関に共有した回数</w:t>
            </w:r>
          </w:p>
        </w:tc>
        <w:tc>
          <w:tcPr>
            <w:tcW w:w="4671" w:type="dxa"/>
            <w:tcBorders>
              <w:top w:val="dotted" w:sz="4" w:space="0" w:color="auto"/>
              <w:bottom w:val="dotted" w:sz="4" w:space="0" w:color="auto"/>
            </w:tcBorders>
          </w:tcPr>
          <w:p w:rsidR="009041A4" w:rsidRDefault="009041A4" w:rsidP="007E6161"/>
          <w:p w:rsidR="009041A4" w:rsidRDefault="009041A4" w:rsidP="007E6161">
            <w:pPr>
              <w:rPr>
                <w:rFonts w:hint="eastAsia"/>
              </w:rPr>
            </w:pPr>
          </w:p>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イ</w:t>
            </w:r>
            <w:r w:rsidR="0073787A" w:rsidRPr="00E856B6">
              <w:rPr>
                <w:rFonts w:hint="eastAsia"/>
                <w:sz w:val="18"/>
                <w:szCs w:val="18"/>
              </w:rPr>
              <w:t xml:space="preserve"> </w:t>
            </w:r>
            <w:r w:rsidRPr="00E856B6">
              <w:rPr>
                <w:rFonts w:hint="eastAsia"/>
                <w:sz w:val="18"/>
                <w:szCs w:val="18"/>
              </w:rPr>
              <w:t>利用者が入院する場合に共有した回数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ロ</w:t>
            </w:r>
            <w:r w:rsidR="0073787A" w:rsidRPr="00E856B6">
              <w:rPr>
                <w:rFonts w:hint="eastAsia"/>
                <w:sz w:val="18"/>
                <w:szCs w:val="18"/>
              </w:rPr>
              <w:t xml:space="preserve"> </w:t>
            </w:r>
            <w:r w:rsidRPr="00E856B6">
              <w:rPr>
                <w:rFonts w:hint="eastAsia"/>
                <w:sz w:val="18"/>
                <w:szCs w:val="18"/>
              </w:rPr>
              <w:t>利用者が退院する場合に共有した回数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73787A" w:rsidP="007E6161">
            <w:pPr>
              <w:rPr>
                <w:sz w:val="18"/>
                <w:szCs w:val="18"/>
              </w:rPr>
            </w:pPr>
            <w:r w:rsidRPr="00E856B6">
              <w:rPr>
                <w:rFonts w:hint="eastAsia"/>
                <w:sz w:val="18"/>
                <w:szCs w:val="18"/>
              </w:rPr>
              <w:t xml:space="preserve">　　　ハ </w:t>
            </w:r>
            <w:r w:rsidR="009041A4" w:rsidRPr="00E856B6">
              <w:rPr>
                <w:rFonts w:hint="eastAsia"/>
                <w:sz w:val="18"/>
                <w:szCs w:val="18"/>
              </w:rPr>
              <w:t>イ</w:t>
            </w:r>
            <w:r w:rsidRPr="00E856B6">
              <w:rPr>
                <w:rFonts w:hint="eastAsia"/>
                <w:sz w:val="18"/>
                <w:szCs w:val="18"/>
              </w:rPr>
              <w:t>、</w:t>
            </w:r>
            <w:r w:rsidR="009041A4" w:rsidRPr="00E856B6">
              <w:rPr>
                <w:rFonts w:hint="eastAsia"/>
                <w:sz w:val="18"/>
                <w:szCs w:val="18"/>
              </w:rPr>
              <w:t>ロ以外の場合に共有した回数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9041A4">
            <w:pPr>
              <w:ind w:left="540" w:hangingChars="300" w:hanging="540"/>
              <w:rPr>
                <w:sz w:val="18"/>
                <w:szCs w:val="18"/>
              </w:rPr>
            </w:pPr>
            <w:r w:rsidRPr="00E856B6">
              <w:rPr>
                <w:rFonts w:hint="eastAsia"/>
                <w:sz w:val="18"/>
                <w:szCs w:val="18"/>
              </w:rPr>
              <w:t xml:space="preserve">　　③休日又は夜間に調剤の求めがあった場合に地域お</w:t>
            </w:r>
            <w:r w:rsidRPr="00E856B6">
              <w:rPr>
                <w:rFonts w:hint="eastAsia"/>
                <w:sz w:val="18"/>
                <w:szCs w:val="18"/>
              </w:rPr>
              <w:lastRenderedPageBreak/>
              <w:t>ける他の薬局開設者と連携して対応した回数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9041A4">
            <w:pPr>
              <w:ind w:left="540" w:hangingChars="300" w:hanging="540"/>
              <w:rPr>
                <w:sz w:val="18"/>
                <w:szCs w:val="18"/>
              </w:rPr>
            </w:pPr>
            <w:r w:rsidRPr="00E856B6">
              <w:rPr>
                <w:rFonts w:hint="eastAsia"/>
                <w:sz w:val="18"/>
                <w:szCs w:val="18"/>
              </w:rPr>
              <w:t xml:space="preserve">　　④在庫として保管する医薬品を必要な場合に地域における他の薬局開設者に提供した回数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⑤麻薬に係る調剤を行った回数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⑥無菌製剤処理に係る調剤を実施した回数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イ</w:t>
            </w:r>
            <w:r w:rsidR="0073787A" w:rsidRPr="00E856B6">
              <w:rPr>
                <w:rFonts w:hint="eastAsia"/>
                <w:sz w:val="18"/>
                <w:szCs w:val="18"/>
              </w:rPr>
              <w:t xml:space="preserve"> </w:t>
            </w:r>
            <w:r w:rsidRPr="00E856B6">
              <w:rPr>
                <w:rFonts w:hint="eastAsia"/>
                <w:sz w:val="18"/>
                <w:szCs w:val="18"/>
              </w:rPr>
              <w:t>当該薬局において実施した回数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9041A4">
            <w:pPr>
              <w:ind w:left="720" w:hangingChars="400" w:hanging="720"/>
              <w:rPr>
                <w:sz w:val="18"/>
                <w:szCs w:val="18"/>
              </w:rPr>
            </w:pPr>
            <w:r w:rsidRPr="00E856B6">
              <w:rPr>
                <w:rFonts w:hint="eastAsia"/>
                <w:sz w:val="18"/>
                <w:szCs w:val="18"/>
              </w:rPr>
              <w:t xml:space="preserve">　　　ロ</w:t>
            </w:r>
            <w:r w:rsidR="0073787A" w:rsidRPr="00E856B6">
              <w:rPr>
                <w:rFonts w:hint="eastAsia"/>
                <w:sz w:val="18"/>
                <w:szCs w:val="18"/>
              </w:rPr>
              <w:t xml:space="preserve"> </w:t>
            </w:r>
            <w:r w:rsidRPr="00E856B6">
              <w:rPr>
                <w:rFonts w:hint="eastAsia"/>
                <w:sz w:val="18"/>
                <w:szCs w:val="18"/>
              </w:rPr>
              <w:t>他の薬局の無菌調剤室を利用して実施した回数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3787A">
            <w:pPr>
              <w:ind w:left="810" w:hangingChars="450" w:hanging="810"/>
              <w:rPr>
                <w:sz w:val="18"/>
                <w:szCs w:val="18"/>
              </w:rPr>
            </w:pPr>
            <w:r w:rsidRPr="00E856B6">
              <w:rPr>
                <w:rFonts w:hint="eastAsia"/>
                <w:sz w:val="18"/>
                <w:szCs w:val="18"/>
              </w:rPr>
              <w:t xml:space="preserve">　　　ハ</w:t>
            </w:r>
            <w:r w:rsidR="0073787A" w:rsidRPr="00E856B6">
              <w:rPr>
                <w:rFonts w:hint="eastAsia"/>
                <w:sz w:val="18"/>
                <w:szCs w:val="18"/>
              </w:rPr>
              <w:t xml:space="preserve"> </w:t>
            </w:r>
            <w:r w:rsidRPr="00E856B6">
              <w:rPr>
                <w:rFonts w:hint="eastAsia"/>
                <w:sz w:val="18"/>
                <w:szCs w:val="18"/>
              </w:rPr>
              <w:t>他の薬局を紹介する等により実施した回数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9041A4">
            <w:pPr>
              <w:ind w:left="540" w:hangingChars="300" w:hanging="540"/>
              <w:rPr>
                <w:sz w:val="18"/>
                <w:szCs w:val="18"/>
              </w:rPr>
            </w:pPr>
            <w:r w:rsidRPr="00E856B6">
              <w:rPr>
                <w:rFonts w:hint="eastAsia"/>
                <w:sz w:val="18"/>
                <w:szCs w:val="18"/>
              </w:rPr>
              <w:t xml:space="preserve">　　⑦地域における他の医療提供施設に対し医薬品の適正使用に関する情報を提供した回数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tcBorders>
          </w:tcPr>
          <w:p w:rsidR="009041A4" w:rsidRPr="00E856B6" w:rsidRDefault="009041A4" w:rsidP="009041A4">
            <w:pPr>
              <w:ind w:left="540" w:hangingChars="300" w:hanging="540"/>
              <w:rPr>
                <w:sz w:val="18"/>
                <w:szCs w:val="18"/>
              </w:rPr>
            </w:pPr>
            <w:r w:rsidRPr="00E856B6">
              <w:rPr>
                <w:rFonts w:hint="eastAsia"/>
                <w:sz w:val="18"/>
                <w:szCs w:val="18"/>
              </w:rPr>
              <w:t xml:space="preserve">　　⑧居宅等における調剤並びに情報の提供及び薬学的知見に基づく指導を実施した回数</w:t>
            </w:r>
          </w:p>
        </w:tc>
        <w:tc>
          <w:tcPr>
            <w:tcW w:w="4671" w:type="dxa"/>
            <w:tcBorders>
              <w:top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bottom w:val="dotted" w:sz="4" w:space="0" w:color="auto"/>
            </w:tcBorders>
          </w:tcPr>
          <w:p w:rsidR="009041A4" w:rsidRPr="00E856B6" w:rsidRDefault="009041A4" w:rsidP="007E6161">
            <w:pPr>
              <w:rPr>
                <w:sz w:val="18"/>
                <w:szCs w:val="18"/>
              </w:rPr>
            </w:pPr>
            <w:r w:rsidRPr="00E856B6">
              <w:rPr>
                <w:rFonts w:hint="eastAsia"/>
                <w:sz w:val="18"/>
                <w:szCs w:val="18"/>
              </w:rPr>
              <w:t>（２）専門医療機関連携薬局</w:t>
            </w:r>
          </w:p>
        </w:tc>
        <w:tc>
          <w:tcPr>
            <w:tcW w:w="4671" w:type="dxa"/>
            <w:tcBorders>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①専門性の認定を受けた薬剤師数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3787A">
            <w:pPr>
              <w:ind w:left="540" w:hangingChars="300" w:hanging="540"/>
              <w:rPr>
                <w:sz w:val="18"/>
                <w:szCs w:val="18"/>
              </w:rPr>
            </w:pPr>
            <w:r w:rsidRPr="00E856B6">
              <w:rPr>
                <w:rFonts w:hint="eastAsia"/>
                <w:sz w:val="18"/>
                <w:szCs w:val="18"/>
              </w:rPr>
              <w:t xml:space="preserve">　　②</w:t>
            </w:r>
            <w:r w:rsidR="0073787A" w:rsidRPr="00E856B6">
              <w:rPr>
                <w:rFonts w:hint="eastAsia"/>
                <w:sz w:val="18"/>
                <w:szCs w:val="18"/>
              </w:rPr>
              <w:t>規則第10条の３第３項第２号に基づき、同項第１項の</w:t>
            </w:r>
            <w:r w:rsidRPr="00E856B6">
              <w:rPr>
                <w:rFonts w:hint="eastAsia"/>
                <w:sz w:val="18"/>
                <w:szCs w:val="18"/>
              </w:rPr>
              <w:t>医療機関</w:t>
            </w:r>
            <w:r w:rsidR="0073787A" w:rsidRPr="00E856B6">
              <w:rPr>
                <w:rFonts w:hint="eastAsia"/>
                <w:sz w:val="18"/>
                <w:szCs w:val="18"/>
              </w:rPr>
              <w:t>に情報を</w:t>
            </w:r>
            <w:r w:rsidRPr="00E856B6">
              <w:rPr>
                <w:rFonts w:hint="eastAsia"/>
                <w:sz w:val="18"/>
                <w:szCs w:val="18"/>
              </w:rPr>
              <w:t>共有した回数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3787A">
            <w:pPr>
              <w:ind w:left="540" w:hangingChars="300" w:hanging="540"/>
              <w:rPr>
                <w:sz w:val="18"/>
                <w:szCs w:val="18"/>
              </w:rPr>
            </w:pPr>
            <w:r w:rsidRPr="00E856B6">
              <w:rPr>
                <w:rFonts w:hint="eastAsia"/>
                <w:sz w:val="18"/>
                <w:szCs w:val="18"/>
              </w:rPr>
              <w:t xml:space="preserve">　　③休日又は夜間に調剤の求めがあった場合に地域における他の薬局開設者と連携して対応した回数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3787A">
            <w:pPr>
              <w:ind w:left="540" w:hangingChars="300" w:hanging="540"/>
              <w:rPr>
                <w:sz w:val="18"/>
                <w:szCs w:val="18"/>
              </w:rPr>
            </w:pPr>
            <w:r w:rsidRPr="00E856B6">
              <w:rPr>
                <w:rFonts w:hint="eastAsia"/>
                <w:sz w:val="18"/>
                <w:szCs w:val="18"/>
              </w:rPr>
              <w:t xml:space="preserve">　　④在庫として保管する</w:t>
            </w:r>
            <w:r w:rsidR="0073787A" w:rsidRPr="00E856B6">
              <w:rPr>
                <w:rFonts w:hint="eastAsia"/>
                <w:sz w:val="18"/>
                <w:szCs w:val="18"/>
              </w:rPr>
              <w:t>規則第10条の３第１項に規定する傷病に係る</w:t>
            </w:r>
            <w:r w:rsidRPr="00E856B6">
              <w:rPr>
                <w:rFonts w:hint="eastAsia"/>
                <w:sz w:val="18"/>
                <w:szCs w:val="18"/>
              </w:rPr>
              <w:t>医薬品を必要な場合に地域における他の薬局に提供した回数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E6161">
            <w:pPr>
              <w:rPr>
                <w:sz w:val="18"/>
                <w:szCs w:val="18"/>
              </w:rPr>
            </w:pPr>
            <w:r w:rsidRPr="00E856B6">
              <w:rPr>
                <w:rFonts w:hint="eastAsia"/>
                <w:sz w:val="18"/>
                <w:szCs w:val="18"/>
              </w:rPr>
              <w:t xml:space="preserve">　　⑤麻薬に係る調剤を行った回数</w:t>
            </w:r>
          </w:p>
        </w:tc>
        <w:tc>
          <w:tcPr>
            <w:tcW w:w="4671" w:type="dxa"/>
            <w:tcBorders>
              <w:top w:val="dotted" w:sz="4" w:space="0" w:color="auto"/>
              <w:bottom w:val="dotted" w:sz="4" w:space="0" w:color="auto"/>
            </w:tcBorders>
          </w:tcPr>
          <w:p w:rsidR="009041A4" w:rsidRDefault="009041A4" w:rsidP="007E6161"/>
        </w:tc>
      </w:tr>
      <w:tr w:rsidR="009041A4" w:rsidTr="009041A4">
        <w:tc>
          <w:tcPr>
            <w:tcW w:w="426" w:type="dxa"/>
            <w:vMerge/>
            <w:tcBorders>
              <w:top w:val="nil"/>
            </w:tcBorders>
          </w:tcPr>
          <w:p w:rsidR="009041A4" w:rsidRDefault="009041A4" w:rsidP="007E6161"/>
        </w:tc>
        <w:tc>
          <w:tcPr>
            <w:tcW w:w="4814" w:type="dxa"/>
            <w:tcBorders>
              <w:top w:val="dotted" w:sz="4" w:space="0" w:color="auto"/>
              <w:bottom w:val="dotted" w:sz="4" w:space="0" w:color="auto"/>
            </w:tcBorders>
          </w:tcPr>
          <w:p w:rsidR="009041A4" w:rsidRPr="00E856B6" w:rsidRDefault="009041A4" w:rsidP="0073787A">
            <w:pPr>
              <w:ind w:left="540" w:hangingChars="300" w:hanging="540"/>
              <w:rPr>
                <w:sz w:val="18"/>
                <w:szCs w:val="18"/>
              </w:rPr>
            </w:pPr>
            <w:r w:rsidRPr="00E856B6">
              <w:rPr>
                <w:rFonts w:hint="eastAsia"/>
                <w:sz w:val="18"/>
                <w:szCs w:val="18"/>
              </w:rPr>
              <w:t xml:space="preserve">　　⑥地域における他の薬局開設者に対して</w:t>
            </w:r>
            <w:r w:rsidR="0047059D" w:rsidRPr="00E856B6">
              <w:rPr>
                <w:rFonts w:hint="eastAsia"/>
                <w:sz w:val="18"/>
                <w:szCs w:val="18"/>
              </w:rPr>
              <w:t>、規則第10条の３第１項に規定する傷病</w:t>
            </w:r>
            <w:r w:rsidRPr="00E856B6">
              <w:rPr>
                <w:rFonts w:hint="eastAsia"/>
                <w:sz w:val="18"/>
                <w:szCs w:val="18"/>
              </w:rPr>
              <w:t>の専門的な薬学的知見に基づく調剤及び指導に関する研修を行った回数</w:t>
            </w:r>
          </w:p>
        </w:tc>
        <w:tc>
          <w:tcPr>
            <w:tcW w:w="4671" w:type="dxa"/>
            <w:tcBorders>
              <w:top w:val="dotted" w:sz="4" w:space="0" w:color="auto"/>
              <w:bottom w:val="dotted" w:sz="4" w:space="0" w:color="auto"/>
            </w:tcBorders>
          </w:tcPr>
          <w:p w:rsidR="009041A4" w:rsidRDefault="009041A4" w:rsidP="007E6161"/>
        </w:tc>
      </w:tr>
      <w:tr w:rsidR="00E856B6" w:rsidTr="004C3014">
        <w:tc>
          <w:tcPr>
            <w:tcW w:w="426" w:type="dxa"/>
            <w:vMerge/>
            <w:tcBorders>
              <w:top w:val="nil"/>
              <w:bottom w:val="nil"/>
            </w:tcBorders>
          </w:tcPr>
          <w:p w:rsidR="00E856B6" w:rsidRDefault="00E856B6" w:rsidP="007E6161"/>
        </w:tc>
        <w:tc>
          <w:tcPr>
            <w:tcW w:w="4814" w:type="dxa"/>
            <w:vMerge w:val="restart"/>
            <w:tcBorders>
              <w:top w:val="dotted" w:sz="4" w:space="0" w:color="auto"/>
            </w:tcBorders>
          </w:tcPr>
          <w:p w:rsidR="00E856B6" w:rsidRPr="00E856B6" w:rsidRDefault="00E856B6" w:rsidP="00E856B6">
            <w:pPr>
              <w:ind w:left="540" w:hangingChars="300" w:hanging="540"/>
              <w:rPr>
                <w:sz w:val="18"/>
                <w:szCs w:val="18"/>
              </w:rPr>
            </w:pPr>
            <w:r w:rsidRPr="00E856B6">
              <w:rPr>
                <w:rFonts w:hint="eastAsia"/>
                <w:sz w:val="18"/>
                <w:szCs w:val="18"/>
              </w:rPr>
              <w:t xml:space="preserve">　　⑦地域における他の医療提供施設に対して規則第10条の３第１項に規定する傷病の医薬品の適正使用に関する情報を提供した回数</w:t>
            </w:r>
          </w:p>
        </w:tc>
        <w:tc>
          <w:tcPr>
            <w:tcW w:w="4671" w:type="dxa"/>
            <w:tcBorders>
              <w:top w:val="dotted" w:sz="4" w:space="0" w:color="auto"/>
              <w:bottom w:val="dotted" w:sz="4" w:space="0" w:color="auto"/>
            </w:tcBorders>
          </w:tcPr>
          <w:p w:rsidR="00E856B6" w:rsidRDefault="00E856B6" w:rsidP="007E6161"/>
        </w:tc>
      </w:tr>
      <w:tr w:rsidR="00E856B6" w:rsidTr="004C3014">
        <w:trPr>
          <w:trHeight w:val="58"/>
        </w:trPr>
        <w:tc>
          <w:tcPr>
            <w:tcW w:w="426" w:type="dxa"/>
            <w:tcBorders>
              <w:top w:val="nil"/>
            </w:tcBorders>
          </w:tcPr>
          <w:p w:rsidR="00E856B6" w:rsidRDefault="00E856B6" w:rsidP="007E6161">
            <w:pPr>
              <w:rPr>
                <w:rFonts w:hint="eastAsia"/>
              </w:rPr>
            </w:pPr>
            <w:bookmarkStart w:id="0" w:name="_GoBack"/>
            <w:bookmarkEnd w:id="0"/>
          </w:p>
        </w:tc>
        <w:tc>
          <w:tcPr>
            <w:tcW w:w="4814" w:type="dxa"/>
            <w:vMerge/>
          </w:tcPr>
          <w:p w:rsidR="00E856B6" w:rsidRDefault="00E856B6" w:rsidP="00E856B6">
            <w:pPr>
              <w:ind w:left="630" w:hangingChars="300" w:hanging="630"/>
              <w:rPr>
                <w:rFonts w:hint="eastAsia"/>
              </w:rPr>
            </w:pPr>
          </w:p>
        </w:tc>
        <w:tc>
          <w:tcPr>
            <w:tcW w:w="4671" w:type="dxa"/>
            <w:tcBorders>
              <w:top w:val="dotted" w:sz="4" w:space="0" w:color="auto"/>
            </w:tcBorders>
          </w:tcPr>
          <w:p w:rsidR="00E856B6" w:rsidRDefault="00E856B6" w:rsidP="007E6161"/>
        </w:tc>
      </w:tr>
    </w:tbl>
    <w:p w:rsidR="007E6161" w:rsidRDefault="007E6161">
      <w:pPr>
        <w:rPr>
          <w:rFonts w:hint="eastAsia"/>
        </w:rPr>
      </w:pPr>
    </w:p>
    <w:sectPr w:rsidR="007E6161" w:rsidSect="007E6161">
      <w:pgSz w:w="11906" w:h="16838" w:code="9"/>
      <w:pgMar w:top="1134" w:right="851"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61"/>
    <w:rsid w:val="00006D0F"/>
    <w:rsid w:val="000371EF"/>
    <w:rsid w:val="00092856"/>
    <w:rsid w:val="0021393C"/>
    <w:rsid w:val="0047059D"/>
    <w:rsid w:val="005D2181"/>
    <w:rsid w:val="00713C85"/>
    <w:rsid w:val="0073787A"/>
    <w:rsid w:val="007C3263"/>
    <w:rsid w:val="007E6161"/>
    <w:rsid w:val="008C4125"/>
    <w:rsid w:val="009041A4"/>
    <w:rsid w:val="009052B1"/>
    <w:rsid w:val="00954D75"/>
    <w:rsid w:val="00DE4ACF"/>
    <w:rsid w:val="00E85399"/>
    <w:rsid w:val="00E856B6"/>
    <w:rsid w:val="00EF682E"/>
    <w:rsid w:val="00F0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946AA"/>
  <w15:chartTrackingRefBased/>
  <w15:docId w15:val="{1C787DFC-AEF4-4942-BEDC-55CA7EAC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4A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学美</dc:creator>
  <cp:keywords/>
  <dc:description/>
  <cp:lastModifiedBy>渡邊 学美</cp:lastModifiedBy>
  <cp:revision>3</cp:revision>
  <cp:lastPrinted>2021-07-19T05:06:00Z</cp:lastPrinted>
  <dcterms:created xsi:type="dcterms:W3CDTF">2021-07-16T09:55:00Z</dcterms:created>
  <dcterms:modified xsi:type="dcterms:W3CDTF">2021-07-19T05:20:00Z</dcterms:modified>
</cp:coreProperties>
</file>