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rFonts w:ascii="Liberation Serif" w:eastAsia="Liberation Serif"/>
        </w:rPr>
        <w:t>R7.4</w:t>
      </w:r>
      <w:r>
        <w:rPr>
          <w:spacing w:val="-5"/>
        </w:rPr>
        <w:t>月版 福島県</w:t>
      </w:r>
    </w:p>
    <w:p>
      <w:pPr>
        <w:spacing w:before="40"/>
        <w:ind w:left="7" w:right="0" w:firstLine="0"/>
        <w:jc w:val="center"/>
        <w:rPr>
          <w:sz w:val="28"/>
        </w:rPr>
      </w:pPr>
      <w:r>
        <w:rPr>
          <w:rFonts w:ascii="SimSun" w:eastAsia="SimSun"/>
          <w:color w:val="1A2831"/>
          <w:spacing w:val="-8"/>
          <w:w w:val="95"/>
          <w:sz w:val="30"/>
        </w:rPr>
        <w:t>法人</w:t>
      </w:r>
      <w:r>
        <w:rPr>
          <w:color w:val="1A2831"/>
          <w:spacing w:val="-8"/>
          <w:w w:val="95"/>
          <w:sz w:val="29"/>
        </w:rPr>
        <w:t>県</w:t>
      </w:r>
      <w:r>
        <w:rPr>
          <w:rFonts w:ascii="SimSun" w:eastAsia="SimSun"/>
          <w:color w:val="1A2831"/>
          <w:spacing w:val="-8"/>
          <w:w w:val="95"/>
          <w:sz w:val="30"/>
        </w:rPr>
        <w:t>民</w:t>
      </w:r>
      <w:r>
        <w:rPr>
          <w:rFonts w:ascii="SimSun" w:eastAsia="SimSun"/>
          <w:color w:val="1A2831"/>
          <w:spacing w:val="-8"/>
          <w:w w:val="95"/>
          <w:sz w:val="31"/>
        </w:rPr>
        <w:t>税</w:t>
      </w:r>
      <w:r>
        <w:rPr>
          <w:color w:val="1A2831"/>
          <w:spacing w:val="-8"/>
          <w:w w:val="90"/>
          <w:sz w:val="28"/>
        </w:rPr>
        <w:t>・</w:t>
      </w:r>
      <w:r>
        <w:rPr>
          <w:color w:val="1A2831"/>
          <w:spacing w:val="6"/>
          <w:sz w:val="28"/>
        </w:rPr>
        <w:t> </w:t>
      </w:r>
      <w:r>
        <w:rPr>
          <w:rFonts w:ascii="SimSun" w:eastAsia="SimSun"/>
          <w:color w:val="1A2831"/>
          <w:spacing w:val="-8"/>
          <w:w w:val="95"/>
          <w:sz w:val="30"/>
        </w:rPr>
        <w:t>法人事</w:t>
      </w:r>
      <w:r>
        <w:rPr>
          <w:color w:val="1A2831"/>
          <w:spacing w:val="-8"/>
          <w:w w:val="95"/>
          <w:sz w:val="30"/>
        </w:rPr>
        <w:t>業</w:t>
      </w:r>
      <w:r>
        <w:rPr>
          <w:rFonts w:ascii="SimSun" w:eastAsia="SimSun"/>
          <w:color w:val="1A2831"/>
          <w:spacing w:val="-8"/>
          <w:w w:val="95"/>
          <w:sz w:val="31"/>
        </w:rPr>
        <w:t>税</w:t>
      </w:r>
      <w:r>
        <w:rPr>
          <w:color w:val="1A2831"/>
          <w:spacing w:val="-8"/>
          <w:w w:val="90"/>
          <w:sz w:val="28"/>
        </w:rPr>
        <w:t>・</w:t>
      </w:r>
      <w:r>
        <w:rPr>
          <w:color w:val="1A2831"/>
          <w:spacing w:val="7"/>
          <w:sz w:val="28"/>
        </w:rPr>
        <w:t> </w:t>
      </w:r>
      <w:r>
        <w:rPr>
          <w:color w:val="1A2831"/>
          <w:spacing w:val="-8"/>
          <w:w w:val="95"/>
          <w:sz w:val="30"/>
        </w:rPr>
        <w:t>特</w:t>
      </w:r>
      <w:r>
        <w:rPr>
          <w:rFonts w:ascii="SimSun" w:eastAsia="SimSun"/>
          <w:color w:val="1A2831"/>
          <w:spacing w:val="-8"/>
          <w:w w:val="95"/>
          <w:sz w:val="31"/>
        </w:rPr>
        <w:t>別</w:t>
      </w:r>
      <w:r>
        <w:rPr>
          <w:rFonts w:ascii="SimSun" w:eastAsia="SimSun"/>
          <w:color w:val="1A2831"/>
          <w:spacing w:val="-8"/>
          <w:w w:val="95"/>
          <w:sz w:val="30"/>
        </w:rPr>
        <w:t>法人事</w:t>
      </w:r>
      <w:r>
        <w:rPr>
          <w:color w:val="1A2831"/>
          <w:spacing w:val="-8"/>
          <w:w w:val="95"/>
          <w:sz w:val="30"/>
        </w:rPr>
        <w:t>業</w:t>
      </w:r>
      <w:r>
        <w:rPr>
          <w:rFonts w:ascii="SimSun" w:eastAsia="SimSun"/>
          <w:color w:val="1A2831"/>
          <w:spacing w:val="-8"/>
          <w:w w:val="95"/>
          <w:sz w:val="31"/>
        </w:rPr>
        <w:t>税</w:t>
      </w:r>
      <w:r>
        <w:rPr>
          <w:color w:val="1A2831"/>
          <w:spacing w:val="-8"/>
          <w:w w:val="95"/>
          <w:sz w:val="28"/>
        </w:rPr>
        <w:t>の</w:t>
      </w:r>
      <w:r>
        <w:rPr>
          <w:rFonts w:ascii="SimSun" w:eastAsia="SimSun"/>
          <w:color w:val="1A2831"/>
          <w:spacing w:val="-8"/>
          <w:w w:val="95"/>
          <w:sz w:val="31"/>
        </w:rPr>
        <w:t>税率</w:t>
      </w:r>
      <w:r>
        <w:rPr>
          <w:rFonts w:ascii="SimSun" w:eastAsia="SimSun"/>
          <w:color w:val="1A2831"/>
          <w:spacing w:val="-8"/>
          <w:w w:val="95"/>
          <w:sz w:val="30"/>
        </w:rPr>
        <w:t>等</w:t>
      </w:r>
      <w:r>
        <w:rPr>
          <w:color w:val="1A2831"/>
          <w:spacing w:val="-8"/>
          <w:w w:val="95"/>
          <w:sz w:val="28"/>
        </w:rPr>
        <w:t>につ</w:t>
      </w:r>
      <w:r>
        <w:rPr>
          <w:color w:val="1A2831"/>
          <w:spacing w:val="-8"/>
          <w:w w:val="95"/>
          <w:sz w:val="26"/>
        </w:rPr>
        <w:t>い</w:t>
      </w:r>
      <w:r>
        <w:rPr>
          <w:color w:val="1A2831"/>
          <w:spacing w:val="-10"/>
          <w:w w:val="95"/>
          <w:sz w:val="28"/>
        </w:rPr>
        <w:t>て</w:t>
      </w:r>
    </w:p>
    <w:p>
      <w:pPr>
        <w:pStyle w:val="BodyText"/>
        <w:spacing w:before="11"/>
        <w:rPr>
          <w:sz w:val="7"/>
        </w:rPr>
      </w:pPr>
    </w:p>
    <w:p>
      <w:pPr>
        <w:pStyle w:val="BodyText"/>
        <w:spacing w:after="0"/>
        <w:rPr>
          <w:sz w:val="7"/>
        </w:rPr>
        <w:sectPr>
          <w:type w:val="continuous"/>
          <w:pgSz w:w="16860" w:h="11920" w:orient="landscape"/>
          <w:pgMar w:top="800" w:bottom="280" w:left="850" w:right="850"/>
        </w:sectPr>
      </w:pPr>
    </w:p>
    <w:p>
      <w:pPr>
        <w:tabs>
          <w:tab w:pos="468" w:val="left" w:leader="none"/>
        </w:tabs>
        <w:spacing w:before="50"/>
        <w:ind w:left="68" w:right="0" w:firstLine="0"/>
        <w:jc w:val="left"/>
        <w:rPr>
          <w:rFonts w:ascii="SimSun" w:eastAsia="SimSun"/>
          <w:sz w:val="21"/>
        </w:rPr>
      </w:pPr>
      <w:r>
        <w:rPr>
          <w:spacing w:val="-10"/>
          <w:sz w:val="19"/>
        </w:rPr>
        <w:t>１</w:t>
      </w:r>
      <w:r>
        <w:rPr>
          <w:sz w:val="19"/>
        </w:rPr>
        <w:tab/>
      </w:r>
      <w:r>
        <w:rPr>
          <w:rFonts w:ascii="SimSun" w:eastAsia="SimSun"/>
          <w:spacing w:val="-14"/>
          <w:sz w:val="21"/>
        </w:rPr>
        <w:t>法人事</w:t>
      </w:r>
      <w:r>
        <w:rPr>
          <w:spacing w:val="-14"/>
          <w:sz w:val="21"/>
        </w:rPr>
        <w:t>業</w:t>
      </w:r>
      <w:r>
        <w:rPr>
          <w:rFonts w:ascii="SimSun" w:eastAsia="SimSun"/>
          <w:spacing w:val="-14"/>
          <w:sz w:val="22"/>
        </w:rPr>
        <w:t>税</w:t>
      </w:r>
      <w:r>
        <w:rPr>
          <w:spacing w:val="-14"/>
          <w:sz w:val="20"/>
        </w:rPr>
        <w:t>の</w:t>
      </w:r>
      <w:r>
        <w:rPr>
          <w:rFonts w:ascii="SimSun" w:eastAsia="SimSun"/>
          <w:spacing w:val="-14"/>
          <w:sz w:val="22"/>
        </w:rPr>
        <w:t>税率</w:t>
      </w:r>
      <w:r>
        <w:rPr>
          <w:rFonts w:ascii="SimSun" w:eastAsia="SimSun"/>
          <w:spacing w:val="-14"/>
          <w:sz w:val="21"/>
        </w:rPr>
        <w:t>等</w:t>
      </w:r>
    </w:p>
    <w:p>
      <w:pPr>
        <w:spacing w:line="20" w:lineRule="exact"/>
        <w:ind w:left="65" w:right="-58" w:firstLine="0"/>
        <w:rPr>
          <w:rFonts w:ascii="SimSun"/>
          <w:sz w:val="2"/>
        </w:rPr>
      </w:pPr>
      <w:r>
        <w:rPr>
          <w:rFonts w:ascii="SimSun"/>
          <w:sz w:val="2"/>
        </w:rPr>
        <mc:AlternateContent>
          <mc:Choice Requires="wps">
            <w:drawing>
              <wp:inline distT="0" distB="0" distL="0" distR="0">
                <wp:extent cx="4476750" cy="9525"/>
                <wp:effectExtent l="0" t="0" r="0" b="0"/>
                <wp:docPr id="1" name="Group 1"/>
                <wp:cNvGraphicFramePr>
                  <a:graphicFrameLocks/>
                </wp:cNvGraphicFramePr>
                <a:graphic>
                  <a:graphicData uri="http://schemas.microsoft.com/office/word/2010/wordprocessingGroup">
                    <wpg:wgp>
                      <wpg:cNvPr id="1" name="Group 1"/>
                      <wpg:cNvGrpSpPr/>
                      <wpg:grpSpPr>
                        <a:xfrm>
                          <a:off x="0" y="0"/>
                          <a:ext cx="4476750" cy="9525"/>
                          <a:chExt cx="4476750" cy="9525"/>
                        </a:xfrm>
                      </wpg:grpSpPr>
                      <wps:wsp>
                        <wps:cNvPr id="2" name="Graphic 2"/>
                        <wps:cNvSpPr/>
                        <wps:spPr>
                          <a:xfrm>
                            <a:off x="0" y="0"/>
                            <a:ext cx="4476750" cy="9525"/>
                          </a:xfrm>
                          <a:custGeom>
                            <a:avLst/>
                            <a:gdLst/>
                            <a:ahLst/>
                            <a:cxnLst/>
                            <a:rect l="l" t="t" r="r" b="b"/>
                            <a:pathLst>
                              <a:path w="4476750" h="9525">
                                <a:moveTo>
                                  <a:pt x="4476749" y="9524"/>
                                </a:moveTo>
                                <a:lnTo>
                                  <a:pt x="0" y="9524"/>
                                </a:lnTo>
                                <a:lnTo>
                                  <a:pt x="0" y="0"/>
                                </a:lnTo>
                                <a:lnTo>
                                  <a:pt x="4476749" y="0"/>
                                </a:lnTo>
                                <a:lnTo>
                                  <a:pt x="447674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52.5pt;height:.75pt;mso-position-horizontal-relative:char;mso-position-vertical-relative:line" id="docshapegroup1" coordorigin="0,0" coordsize="7050,15">
                <v:rect style="position:absolute;left:0;top:0;width:7050;height:15" id="docshape2" filled="true" fillcolor="#000000" stroked="false">
                  <v:fill type="solid"/>
                </v:rect>
              </v:group>
            </w:pict>
          </mc:Fallback>
        </mc:AlternateContent>
      </w:r>
      <w:r>
        <w:rPr>
          <w:rFonts w:ascii="SimSun"/>
          <w:sz w:val="2"/>
        </w:rPr>
      </w:r>
    </w:p>
    <w:p>
      <w:pPr>
        <w:pStyle w:val="BodyText"/>
        <w:spacing w:before="9"/>
        <w:rPr>
          <w:rFonts w:ascii="SimSun"/>
          <w:sz w:val="4"/>
        </w:r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0"/>
        <w:gridCol w:w="1545"/>
        <w:gridCol w:w="2340"/>
        <w:gridCol w:w="960"/>
        <w:gridCol w:w="945"/>
        <w:gridCol w:w="795"/>
      </w:tblGrid>
      <w:tr>
        <w:trPr>
          <w:trHeight w:val="239" w:hRule="atLeast"/>
        </w:trPr>
        <w:tc>
          <w:tcPr>
            <w:tcW w:w="1995" w:type="dxa"/>
            <w:gridSpan w:val="2"/>
            <w:vMerge w:val="restart"/>
            <w:shd w:val="clear" w:color="auto" w:fill="F0F0F0"/>
          </w:tcPr>
          <w:p>
            <w:pPr>
              <w:pStyle w:val="TableParagraph"/>
              <w:rPr>
                <w:rFonts w:ascii="SimSun"/>
                <w:sz w:val="14"/>
              </w:rPr>
            </w:pPr>
          </w:p>
          <w:p>
            <w:pPr>
              <w:pStyle w:val="TableParagraph"/>
              <w:spacing w:before="115"/>
              <w:rPr>
                <w:rFonts w:ascii="SimSun"/>
                <w:sz w:val="14"/>
              </w:rPr>
            </w:pPr>
          </w:p>
          <w:p>
            <w:pPr>
              <w:pStyle w:val="TableParagraph"/>
              <w:tabs>
                <w:tab w:pos="450" w:val="left" w:leader="none"/>
              </w:tabs>
              <w:ind w:left="30"/>
              <w:jc w:val="center"/>
              <w:rPr>
                <w:sz w:val="15"/>
              </w:rPr>
            </w:pPr>
            <w:r>
              <w:rPr>
                <w:spacing w:val="-10"/>
                <w:w w:val="105"/>
                <w:sz w:val="14"/>
              </w:rPr>
              <w:t>区</w:t>
            </w:r>
            <w:r>
              <w:rPr>
                <w:sz w:val="14"/>
              </w:rPr>
              <w:tab/>
            </w:r>
            <w:r>
              <w:rPr>
                <w:spacing w:val="-10"/>
                <w:w w:val="105"/>
                <w:sz w:val="15"/>
              </w:rPr>
              <w:t>分</w:t>
            </w:r>
          </w:p>
        </w:tc>
        <w:tc>
          <w:tcPr>
            <w:tcW w:w="2340" w:type="dxa"/>
            <w:vMerge w:val="restart"/>
            <w:shd w:val="clear" w:color="auto" w:fill="F0F0F0"/>
          </w:tcPr>
          <w:p>
            <w:pPr>
              <w:pStyle w:val="TableParagraph"/>
              <w:rPr>
                <w:rFonts w:ascii="SimSun"/>
                <w:sz w:val="14"/>
              </w:rPr>
            </w:pPr>
          </w:p>
          <w:p>
            <w:pPr>
              <w:pStyle w:val="TableParagraph"/>
              <w:spacing w:before="98"/>
              <w:rPr>
                <w:rFonts w:ascii="SimSun"/>
                <w:sz w:val="14"/>
              </w:rPr>
            </w:pPr>
          </w:p>
          <w:p>
            <w:pPr>
              <w:pStyle w:val="TableParagraph"/>
              <w:ind w:left="398"/>
              <w:rPr>
                <w:sz w:val="15"/>
              </w:rPr>
            </w:pPr>
            <w:r>
              <w:rPr>
                <w:rFonts w:ascii="SimSun" w:eastAsia="SimSun"/>
                <w:spacing w:val="27"/>
                <w:sz w:val="15"/>
              </w:rPr>
              <w:t>所 得 等 </w:t>
            </w:r>
            <w:r>
              <w:rPr>
                <w:spacing w:val="20"/>
                <w:sz w:val="14"/>
              </w:rPr>
              <w:t>の  区  </w:t>
            </w:r>
            <w:r>
              <w:rPr>
                <w:spacing w:val="-10"/>
                <w:sz w:val="15"/>
              </w:rPr>
              <w:t>分</w:t>
            </w:r>
          </w:p>
        </w:tc>
        <w:tc>
          <w:tcPr>
            <w:tcW w:w="2700" w:type="dxa"/>
            <w:gridSpan w:val="3"/>
            <w:shd w:val="clear" w:color="auto" w:fill="F0F0F0"/>
          </w:tcPr>
          <w:p>
            <w:pPr>
              <w:pStyle w:val="TableParagraph"/>
              <w:tabs>
                <w:tab w:pos="588" w:val="left" w:leader="none"/>
              </w:tabs>
              <w:spacing w:line="192" w:lineRule="exact"/>
              <w:ind w:left="29"/>
              <w:jc w:val="center"/>
              <w:rPr>
                <w:rFonts w:ascii="SimSun" w:eastAsia="SimSun"/>
                <w:sz w:val="15"/>
              </w:rPr>
            </w:pPr>
            <w:r>
              <w:rPr>
                <w:rFonts w:ascii="SimSun" w:eastAsia="SimSun"/>
                <w:spacing w:val="-10"/>
                <w:sz w:val="15"/>
              </w:rPr>
              <w:t>税</w:t>
            </w:r>
            <w:r>
              <w:rPr>
                <w:rFonts w:ascii="SimSun" w:eastAsia="SimSun"/>
                <w:sz w:val="15"/>
              </w:rPr>
              <w:tab/>
            </w:r>
            <w:r>
              <w:rPr>
                <w:rFonts w:ascii="SimSun" w:eastAsia="SimSun"/>
                <w:spacing w:val="-10"/>
                <w:sz w:val="15"/>
              </w:rPr>
              <w:t>率</w:t>
            </w:r>
          </w:p>
        </w:tc>
      </w:tr>
      <w:tr>
        <w:trPr>
          <w:trHeight w:val="899" w:hRule="atLeast"/>
        </w:trPr>
        <w:tc>
          <w:tcPr>
            <w:tcW w:w="1995" w:type="dxa"/>
            <w:gridSpan w:val="2"/>
            <w:vMerge/>
            <w:tcBorders>
              <w:top w:val="nil"/>
            </w:tcBorders>
            <w:shd w:val="clear" w:color="auto" w:fill="F0F0F0"/>
          </w:tcPr>
          <w:p>
            <w:pPr>
              <w:rPr>
                <w:sz w:val="2"/>
                <w:szCs w:val="2"/>
              </w:rPr>
            </w:pPr>
          </w:p>
        </w:tc>
        <w:tc>
          <w:tcPr>
            <w:tcW w:w="2340" w:type="dxa"/>
            <w:vMerge/>
            <w:tcBorders>
              <w:top w:val="nil"/>
            </w:tcBorders>
            <w:shd w:val="clear" w:color="auto" w:fill="F0F0F0"/>
          </w:tcPr>
          <w:p>
            <w:pPr>
              <w:rPr>
                <w:sz w:val="2"/>
                <w:szCs w:val="2"/>
              </w:rPr>
            </w:pPr>
          </w:p>
        </w:tc>
        <w:tc>
          <w:tcPr>
            <w:tcW w:w="960" w:type="dxa"/>
            <w:shd w:val="clear" w:color="auto" w:fill="F0F0F0"/>
          </w:tcPr>
          <w:p>
            <w:pPr>
              <w:pStyle w:val="TableParagraph"/>
              <w:spacing w:line="216" w:lineRule="auto" w:before="31"/>
              <w:ind w:left="181" w:right="189"/>
              <w:jc w:val="center"/>
              <w:rPr>
                <w:rFonts w:ascii="Liberation Serif" w:eastAsia="Liberation Serif"/>
                <w:b/>
                <w:sz w:val="14"/>
              </w:rPr>
            </w:pPr>
            <w:r>
              <w:rPr>
                <w:rFonts w:ascii="Liberation Serif" w:eastAsia="Liberation Serif"/>
                <w:b/>
                <w:spacing w:val="-4"/>
                <w:sz w:val="14"/>
              </w:rPr>
              <w:t>R1.10.1</w:t>
            </w:r>
            <w:r>
              <w:rPr>
                <w:spacing w:val="-4"/>
                <w:sz w:val="13"/>
              </w:rPr>
              <w:t>～</w:t>
            </w:r>
            <w:r>
              <w:rPr>
                <w:spacing w:val="40"/>
                <w:sz w:val="13"/>
              </w:rPr>
              <w:t> </w:t>
            </w:r>
            <w:r>
              <w:rPr>
                <w:rFonts w:ascii="Liberation Serif" w:eastAsia="Liberation Serif"/>
                <w:b/>
                <w:spacing w:val="-2"/>
                <w:sz w:val="14"/>
              </w:rPr>
              <w:t>R2.3.31</w:t>
            </w:r>
          </w:p>
          <w:p>
            <w:pPr>
              <w:pStyle w:val="TableParagraph"/>
              <w:spacing w:line="187" w:lineRule="auto" w:before="33"/>
              <w:ind w:left="123" w:right="99"/>
              <w:jc w:val="center"/>
              <w:rPr>
                <w:rFonts w:ascii="SimSun" w:eastAsia="SimSun"/>
                <w:sz w:val="15"/>
              </w:rPr>
            </w:pPr>
            <w:r>
              <w:rPr>
                <w:spacing w:val="-2"/>
                <w:sz w:val="14"/>
              </w:rPr>
              <w:t>の間に開</w:t>
            </w:r>
            <w:r>
              <w:rPr>
                <w:spacing w:val="-2"/>
                <w:sz w:val="15"/>
              </w:rPr>
              <w:t>始</w:t>
            </w:r>
            <w:r>
              <w:rPr>
                <w:spacing w:val="-4"/>
                <w:sz w:val="14"/>
              </w:rPr>
              <w:t>する</w:t>
            </w:r>
            <w:r>
              <w:rPr>
                <w:rFonts w:ascii="SimSun" w:eastAsia="SimSun"/>
                <w:spacing w:val="-4"/>
                <w:sz w:val="15"/>
              </w:rPr>
              <w:t>事</w:t>
            </w:r>
            <w:r>
              <w:rPr>
                <w:spacing w:val="-4"/>
                <w:sz w:val="15"/>
              </w:rPr>
              <w:t>業</w:t>
            </w:r>
            <w:r>
              <w:rPr>
                <w:rFonts w:ascii="SimSun" w:eastAsia="SimSun"/>
                <w:spacing w:val="-4"/>
                <w:sz w:val="15"/>
              </w:rPr>
              <w:t>年</w:t>
            </w:r>
            <w:r>
              <w:rPr>
                <w:rFonts w:ascii="SimSun" w:eastAsia="SimSun"/>
                <w:spacing w:val="-10"/>
                <w:sz w:val="15"/>
              </w:rPr>
              <w:t>度</w:t>
            </w:r>
          </w:p>
        </w:tc>
        <w:tc>
          <w:tcPr>
            <w:tcW w:w="945" w:type="dxa"/>
            <w:shd w:val="clear" w:color="auto" w:fill="F0F0F0"/>
          </w:tcPr>
          <w:p>
            <w:pPr>
              <w:pStyle w:val="TableParagraph"/>
              <w:spacing w:line="216" w:lineRule="auto" w:before="31"/>
              <w:ind w:left="209" w:right="216"/>
              <w:jc w:val="center"/>
              <w:rPr>
                <w:rFonts w:ascii="Liberation Serif" w:eastAsia="Liberation Serif"/>
                <w:b/>
                <w:sz w:val="14"/>
              </w:rPr>
            </w:pPr>
            <w:r>
              <w:rPr>
                <w:rFonts w:ascii="Liberation Serif" w:eastAsia="Liberation Serif"/>
                <w:b/>
                <w:spacing w:val="-4"/>
                <w:sz w:val="14"/>
              </w:rPr>
              <w:t>R2.4.1</w:t>
            </w:r>
            <w:r>
              <w:rPr>
                <w:spacing w:val="-4"/>
                <w:sz w:val="13"/>
              </w:rPr>
              <w:t>～</w:t>
            </w:r>
            <w:r>
              <w:rPr>
                <w:spacing w:val="40"/>
                <w:sz w:val="13"/>
              </w:rPr>
              <w:t> </w:t>
            </w:r>
            <w:r>
              <w:rPr>
                <w:rFonts w:ascii="Liberation Serif" w:eastAsia="Liberation Serif"/>
                <w:b/>
                <w:spacing w:val="-2"/>
                <w:sz w:val="14"/>
              </w:rPr>
              <w:t>R4.3.31</w:t>
            </w:r>
          </w:p>
          <w:p>
            <w:pPr>
              <w:pStyle w:val="TableParagraph"/>
              <w:spacing w:line="187" w:lineRule="auto" w:before="33"/>
              <w:ind w:left="116" w:right="91"/>
              <w:jc w:val="center"/>
              <w:rPr>
                <w:rFonts w:ascii="SimSun" w:eastAsia="SimSun"/>
                <w:sz w:val="15"/>
              </w:rPr>
            </w:pPr>
            <w:r>
              <w:rPr>
                <w:spacing w:val="-2"/>
                <w:sz w:val="14"/>
              </w:rPr>
              <w:t>の間に開</w:t>
            </w:r>
            <w:r>
              <w:rPr>
                <w:spacing w:val="-2"/>
                <w:sz w:val="15"/>
              </w:rPr>
              <w:t>始</w:t>
            </w:r>
            <w:r>
              <w:rPr>
                <w:spacing w:val="-4"/>
                <w:sz w:val="14"/>
              </w:rPr>
              <w:t>する</w:t>
            </w:r>
            <w:r>
              <w:rPr>
                <w:rFonts w:ascii="SimSun" w:eastAsia="SimSun"/>
                <w:spacing w:val="-4"/>
                <w:sz w:val="15"/>
              </w:rPr>
              <w:t>事</w:t>
            </w:r>
            <w:r>
              <w:rPr>
                <w:spacing w:val="-4"/>
                <w:sz w:val="15"/>
              </w:rPr>
              <w:t>業</w:t>
            </w:r>
            <w:r>
              <w:rPr>
                <w:rFonts w:ascii="SimSun" w:eastAsia="SimSun"/>
                <w:spacing w:val="-4"/>
                <w:sz w:val="15"/>
              </w:rPr>
              <w:t>年</w:t>
            </w:r>
            <w:r>
              <w:rPr>
                <w:rFonts w:ascii="SimSun" w:eastAsia="SimSun"/>
                <w:spacing w:val="-10"/>
                <w:sz w:val="15"/>
              </w:rPr>
              <w:t>度</w:t>
            </w:r>
          </w:p>
        </w:tc>
        <w:tc>
          <w:tcPr>
            <w:tcW w:w="795" w:type="dxa"/>
            <w:shd w:val="clear" w:color="auto" w:fill="F0F0F0"/>
          </w:tcPr>
          <w:p>
            <w:pPr>
              <w:pStyle w:val="TableParagraph"/>
              <w:spacing w:line="194" w:lineRule="auto" w:before="55"/>
              <w:ind w:left="120" w:right="83" w:firstLine="70"/>
              <w:rPr>
                <w:rFonts w:ascii="SimSun" w:eastAsia="SimSun"/>
                <w:sz w:val="15"/>
              </w:rPr>
            </w:pPr>
            <w:r>
              <w:rPr>
                <w:spacing w:val="-4"/>
                <w:w w:val="95"/>
                <w:sz w:val="13"/>
              </w:rPr>
              <w:t>Ｒ ４ ．</w:t>
            </w:r>
            <w:r>
              <w:rPr>
                <w:spacing w:val="40"/>
                <w:sz w:val="13"/>
              </w:rPr>
              <w:t> </w:t>
            </w:r>
            <w:r>
              <w:rPr>
                <w:spacing w:val="-5"/>
                <w:w w:val="90"/>
                <w:sz w:val="13"/>
              </w:rPr>
              <w:t>４ ．</w:t>
            </w:r>
            <w:r>
              <w:rPr>
                <w:spacing w:val="3"/>
                <w:sz w:val="13"/>
              </w:rPr>
              <w:t> </w:t>
            </w:r>
            <w:r>
              <w:rPr>
                <w:spacing w:val="-3"/>
                <w:w w:val="90"/>
                <w:sz w:val="13"/>
              </w:rPr>
              <w:t>１ </w:t>
            </w:r>
            <w:r>
              <w:rPr>
                <w:rFonts w:ascii="SimSun" w:eastAsia="SimSun"/>
                <w:spacing w:val="-2"/>
                <w:w w:val="90"/>
                <w:sz w:val="15"/>
              </w:rPr>
              <w:t>以</w:t>
            </w:r>
          </w:p>
          <w:p>
            <w:pPr>
              <w:pStyle w:val="TableParagraph"/>
              <w:spacing w:line="163" w:lineRule="exact"/>
              <w:ind w:left="20" w:right="3"/>
              <w:jc w:val="center"/>
              <w:rPr>
                <w:sz w:val="14"/>
              </w:rPr>
            </w:pPr>
            <w:r>
              <w:rPr>
                <w:rFonts w:ascii="SimSun" w:eastAsia="SimSun"/>
                <w:spacing w:val="-13"/>
                <w:sz w:val="15"/>
              </w:rPr>
              <w:t>後</w:t>
            </w:r>
            <w:r>
              <w:rPr>
                <w:spacing w:val="-10"/>
                <w:sz w:val="14"/>
              </w:rPr>
              <w:t>に</w:t>
            </w:r>
          </w:p>
          <w:p>
            <w:pPr>
              <w:pStyle w:val="TableParagraph"/>
              <w:spacing w:line="187" w:lineRule="auto" w:before="17"/>
              <w:ind w:left="116" w:right="87" w:hanging="16"/>
              <w:jc w:val="center"/>
              <w:rPr>
                <w:rFonts w:ascii="SimSun" w:eastAsia="SimSun"/>
                <w:sz w:val="15"/>
              </w:rPr>
            </w:pPr>
            <w:r>
              <w:rPr>
                <w:spacing w:val="-4"/>
                <w:sz w:val="14"/>
              </w:rPr>
              <w:t>開</w:t>
            </w:r>
            <w:r>
              <w:rPr>
                <w:spacing w:val="-4"/>
                <w:sz w:val="15"/>
              </w:rPr>
              <w:t>始</w:t>
            </w:r>
            <w:r>
              <w:rPr>
                <w:spacing w:val="-4"/>
                <w:sz w:val="14"/>
              </w:rPr>
              <w:t>する</w:t>
            </w:r>
            <w:r>
              <w:rPr>
                <w:rFonts w:ascii="SimSun" w:eastAsia="SimSun"/>
                <w:spacing w:val="-12"/>
                <w:sz w:val="15"/>
              </w:rPr>
              <w:t>事</w:t>
            </w:r>
            <w:r>
              <w:rPr>
                <w:spacing w:val="-12"/>
                <w:sz w:val="15"/>
              </w:rPr>
              <w:t>業</w:t>
            </w:r>
            <w:r>
              <w:rPr>
                <w:rFonts w:ascii="SimSun" w:eastAsia="SimSun"/>
                <w:spacing w:val="-12"/>
                <w:sz w:val="15"/>
              </w:rPr>
              <w:t>年度</w:t>
            </w:r>
          </w:p>
        </w:tc>
      </w:tr>
      <w:tr>
        <w:trPr>
          <w:trHeight w:val="389" w:hRule="atLeast"/>
        </w:trPr>
        <w:tc>
          <w:tcPr>
            <w:tcW w:w="450" w:type="dxa"/>
            <w:vMerge w:val="restart"/>
          </w:tcPr>
          <w:p>
            <w:pPr>
              <w:pStyle w:val="TableParagraph"/>
              <w:rPr>
                <w:rFonts w:ascii="SimSun"/>
                <w:sz w:val="14"/>
              </w:rPr>
            </w:pPr>
          </w:p>
          <w:p>
            <w:pPr>
              <w:pStyle w:val="TableParagraph"/>
              <w:rPr>
                <w:rFonts w:ascii="SimSun"/>
                <w:sz w:val="14"/>
              </w:rPr>
            </w:pPr>
          </w:p>
          <w:p>
            <w:pPr>
              <w:pStyle w:val="TableParagraph"/>
              <w:rPr>
                <w:rFonts w:ascii="SimSun"/>
                <w:sz w:val="14"/>
              </w:rPr>
            </w:pPr>
          </w:p>
          <w:p>
            <w:pPr>
              <w:pStyle w:val="TableParagraph"/>
              <w:rPr>
                <w:rFonts w:ascii="SimSun"/>
                <w:sz w:val="14"/>
              </w:rPr>
            </w:pPr>
          </w:p>
          <w:p>
            <w:pPr>
              <w:pStyle w:val="TableParagraph"/>
              <w:rPr>
                <w:rFonts w:ascii="SimSun"/>
                <w:sz w:val="14"/>
              </w:rPr>
            </w:pPr>
          </w:p>
          <w:p>
            <w:pPr>
              <w:pStyle w:val="TableParagraph"/>
              <w:rPr>
                <w:rFonts w:ascii="SimSun"/>
                <w:sz w:val="14"/>
              </w:rPr>
            </w:pPr>
          </w:p>
          <w:p>
            <w:pPr>
              <w:pStyle w:val="TableParagraph"/>
              <w:rPr>
                <w:rFonts w:ascii="SimSun"/>
                <w:sz w:val="14"/>
              </w:rPr>
            </w:pPr>
          </w:p>
          <w:p>
            <w:pPr>
              <w:pStyle w:val="TableParagraph"/>
              <w:spacing w:before="65"/>
              <w:rPr>
                <w:rFonts w:ascii="SimSun"/>
                <w:sz w:val="14"/>
              </w:rPr>
            </w:pPr>
          </w:p>
          <w:p>
            <w:pPr>
              <w:pStyle w:val="TableParagraph"/>
              <w:spacing w:line="187" w:lineRule="auto"/>
              <w:ind w:left="165" w:right="123"/>
              <w:jc w:val="both"/>
              <w:rPr>
                <w:sz w:val="14"/>
              </w:rPr>
            </w:pPr>
            <w:r>
              <w:rPr>
                <w:spacing w:val="-142"/>
                <w:position w:val="1"/>
                <w:sz w:val="14"/>
              </w:rPr>
              <w:t>を</w:t>
            </w:r>
            <w:r>
              <w:rPr>
                <w:spacing w:val="-75"/>
                <w:sz w:val="14"/>
              </w:rPr>
              <w:t>得所</w:t>
            </w:r>
            <w:r>
              <w:rPr>
                <w:spacing w:val="40"/>
                <w:sz w:val="14"/>
              </w:rPr>
              <w:t> </w:t>
            </w:r>
            <w:r>
              <w:rPr>
                <w:spacing w:val="-142"/>
                <w:position w:val="3"/>
                <w:sz w:val="14"/>
              </w:rPr>
              <w:t>と</w:t>
            </w:r>
            <w:r>
              <w:rPr>
                <w:spacing w:val="-140"/>
                <w:sz w:val="14"/>
              </w:rPr>
              <w:t>標準課</w:t>
            </w:r>
            <w:r>
              <w:rPr>
                <w:spacing w:val="-10"/>
                <w:sz w:val="14"/>
              </w:rPr>
              <w:t>税する</w:t>
            </w:r>
          </w:p>
          <w:p>
            <w:pPr>
              <w:pStyle w:val="TableParagraph"/>
              <w:spacing w:before="13"/>
              <w:ind w:left="167"/>
              <w:rPr>
                <w:sz w:val="14"/>
              </w:rPr>
            </w:pPr>
            <w:r>
              <w:rPr>
                <w:spacing w:val="-75"/>
                <w:sz w:val="14"/>
              </w:rPr>
              <w:t>人法</w:t>
            </w:r>
          </w:p>
        </w:tc>
        <w:tc>
          <w:tcPr>
            <w:tcW w:w="1545" w:type="dxa"/>
            <w:vMerge w:val="restart"/>
          </w:tcPr>
          <w:p>
            <w:pPr>
              <w:pStyle w:val="TableParagraph"/>
              <w:spacing w:before="120"/>
              <w:rPr>
                <w:rFonts w:ascii="SimSun"/>
                <w:sz w:val="14"/>
              </w:rPr>
            </w:pPr>
          </w:p>
          <w:p>
            <w:pPr>
              <w:pStyle w:val="TableParagraph"/>
              <w:spacing w:line="218" w:lineRule="exact"/>
              <w:ind w:left="71"/>
              <w:rPr>
                <w:rFonts w:ascii="SimSun" w:eastAsia="SimSun"/>
                <w:sz w:val="15"/>
              </w:rPr>
            </w:pPr>
            <w:r>
              <w:rPr>
                <w:rFonts w:ascii="SimSun" w:eastAsia="SimSun"/>
                <w:spacing w:val="-16"/>
                <w:sz w:val="16"/>
              </w:rPr>
              <w:t>普</w:t>
            </w:r>
            <w:r>
              <w:rPr>
                <w:spacing w:val="-16"/>
                <w:sz w:val="15"/>
              </w:rPr>
              <w:t>通</w:t>
            </w:r>
            <w:r>
              <w:rPr>
                <w:rFonts w:ascii="SimSun" w:eastAsia="SimSun"/>
                <w:spacing w:val="-16"/>
                <w:sz w:val="15"/>
              </w:rPr>
              <w:t>法人</w:t>
            </w:r>
          </w:p>
          <w:p>
            <w:pPr>
              <w:pStyle w:val="TableParagraph"/>
              <w:spacing w:line="211" w:lineRule="auto" w:before="10"/>
              <w:ind w:left="71" w:right="151"/>
              <w:rPr>
                <w:rFonts w:ascii="Liberation Serif" w:eastAsia="Liberation Serif"/>
                <w:sz w:val="14"/>
              </w:rPr>
            </w:pPr>
            <w:r>
              <w:rPr>
                <w:rFonts w:ascii="Liberation Serif" w:eastAsia="Liberation Serif"/>
                <w:spacing w:val="-2"/>
                <w:sz w:val="14"/>
              </w:rPr>
              <w:t>(</w:t>
            </w:r>
            <w:r>
              <w:rPr>
                <w:spacing w:val="-2"/>
                <w:sz w:val="14"/>
              </w:rPr>
              <w:t>外形標準課税法人以</w:t>
            </w:r>
            <w:r>
              <w:rPr>
                <w:spacing w:val="-2"/>
                <w:sz w:val="14"/>
              </w:rPr>
              <w:t>外の法人</w:t>
            </w:r>
            <w:r>
              <w:rPr>
                <w:rFonts w:ascii="Liberation Serif" w:eastAsia="Liberation Serif"/>
                <w:spacing w:val="-2"/>
                <w:sz w:val="14"/>
              </w:rPr>
              <w:t>)</w:t>
            </w:r>
          </w:p>
        </w:tc>
        <w:tc>
          <w:tcPr>
            <w:tcW w:w="2340" w:type="dxa"/>
          </w:tcPr>
          <w:p>
            <w:pPr>
              <w:pStyle w:val="TableParagraph"/>
              <w:spacing w:line="218" w:lineRule="auto" w:before="35"/>
              <w:ind w:left="66" w:right="144"/>
              <w:rPr>
                <w:sz w:val="14"/>
              </w:rPr>
            </w:pPr>
            <w:r>
              <w:rPr>
                <w:spacing w:val="-2"/>
                <w:sz w:val="14"/>
              </w:rPr>
              <w:t>所得のうち年４００万円以下の金</w:t>
            </w:r>
            <w:r>
              <w:rPr>
                <w:spacing w:val="-10"/>
                <w:sz w:val="14"/>
              </w:rPr>
              <w:t>額</w:t>
            </w:r>
          </w:p>
        </w:tc>
        <w:tc>
          <w:tcPr>
            <w:tcW w:w="960" w:type="dxa"/>
          </w:tcPr>
          <w:p>
            <w:pPr>
              <w:pStyle w:val="TableParagraph"/>
              <w:spacing w:before="98"/>
              <w:ind w:left="8"/>
              <w:jc w:val="center"/>
              <w:rPr>
                <w:sz w:val="14"/>
              </w:rPr>
            </w:pPr>
            <w:r>
              <w:rPr>
                <w:spacing w:val="-4"/>
                <w:sz w:val="14"/>
              </w:rPr>
              <w:t>３．５％</w:t>
            </w:r>
          </w:p>
        </w:tc>
        <w:tc>
          <w:tcPr>
            <w:tcW w:w="945" w:type="dxa"/>
          </w:tcPr>
          <w:p>
            <w:pPr>
              <w:pStyle w:val="TableParagraph"/>
              <w:spacing w:before="98"/>
              <w:ind w:left="9"/>
              <w:jc w:val="center"/>
              <w:rPr>
                <w:sz w:val="14"/>
              </w:rPr>
            </w:pPr>
            <w:r>
              <w:rPr>
                <w:spacing w:val="-4"/>
                <w:sz w:val="14"/>
              </w:rPr>
              <w:t>３．５％</w:t>
            </w:r>
          </w:p>
        </w:tc>
        <w:tc>
          <w:tcPr>
            <w:tcW w:w="795" w:type="dxa"/>
          </w:tcPr>
          <w:p>
            <w:pPr>
              <w:pStyle w:val="TableParagraph"/>
              <w:spacing w:before="98"/>
              <w:ind w:left="20"/>
              <w:jc w:val="center"/>
              <w:rPr>
                <w:sz w:val="14"/>
              </w:rPr>
            </w:pPr>
            <w:r>
              <w:rPr>
                <w:spacing w:val="-4"/>
                <w:sz w:val="14"/>
              </w:rPr>
              <w:t>３．５％</w:t>
            </w:r>
          </w:p>
        </w:tc>
      </w:tr>
      <w:tr>
        <w:trPr>
          <w:trHeight w:val="389" w:hRule="atLeast"/>
        </w:trPr>
        <w:tc>
          <w:tcPr>
            <w:tcW w:w="450" w:type="dxa"/>
            <w:vMerge/>
            <w:tcBorders>
              <w:top w:val="nil"/>
            </w:tcBorders>
          </w:tcPr>
          <w:p>
            <w:pPr>
              <w:rPr>
                <w:sz w:val="2"/>
                <w:szCs w:val="2"/>
              </w:rPr>
            </w:pPr>
          </w:p>
        </w:tc>
        <w:tc>
          <w:tcPr>
            <w:tcW w:w="1545" w:type="dxa"/>
            <w:vMerge/>
            <w:tcBorders>
              <w:top w:val="nil"/>
            </w:tcBorders>
          </w:tcPr>
          <w:p>
            <w:pPr>
              <w:rPr>
                <w:sz w:val="2"/>
                <w:szCs w:val="2"/>
              </w:rPr>
            </w:pPr>
          </w:p>
        </w:tc>
        <w:tc>
          <w:tcPr>
            <w:tcW w:w="2340" w:type="dxa"/>
          </w:tcPr>
          <w:p>
            <w:pPr>
              <w:pStyle w:val="TableParagraph"/>
              <w:spacing w:line="218" w:lineRule="auto" w:before="35"/>
              <w:ind w:left="66" w:right="141"/>
              <w:rPr>
                <w:sz w:val="14"/>
              </w:rPr>
            </w:pPr>
            <w:r>
              <w:rPr>
                <w:spacing w:val="-2"/>
                <w:sz w:val="14"/>
              </w:rPr>
              <w:t>所得のうち年４００万円を超え年</w:t>
            </w:r>
            <w:r>
              <w:rPr>
                <w:spacing w:val="40"/>
                <w:sz w:val="14"/>
              </w:rPr>
              <w:t> </w:t>
            </w:r>
            <w:r>
              <w:rPr>
                <w:spacing w:val="-2"/>
                <w:sz w:val="14"/>
              </w:rPr>
              <w:t>８００万円以下の金額</w:t>
            </w:r>
          </w:p>
        </w:tc>
        <w:tc>
          <w:tcPr>
            <w:tcW w:w="960" w:type="dxa"/>
          </w:tcPr>
          <w:p>
            <w:pPr>
              <w:pStyle w:val="TableParagraph"/>
              <w:spacing w:before="113"/>
              <w:ind w:left="8"/>
              <w:jc w:val="center"/>
              <w:rPr>
                <w:sz w:val="14"/>
              </w:rPr>
            </w:pPr>
            <w:r>
              <w:rPr>
                <w:spacing w:val="-4"/>
                <w:sz w:val="14"/>
              </w:rPr>
              <w:t>５．３％</w:t>
            </w:r>
          </w:p>
        </w:tc>
        <w:tc>
          <w:tcPr>
            <w:tcW w:w="945" w:type="dxa"/>
          </w:tcPr>
          <w:p>
            <w:pPr>
              <w:pStyle w:val="TableParagraph"/>
              <w:spacing w:before="113"/>
              <w:ind w:left="9"/>
              <w:jc w:val="center"/>
              <w:rPr>
                <w:sz w:val="14"/>
              </w:rPr>
            </w:pPr>
            <w:r>
              <w:rPr>
                <w:spacing w:val="-4"/>
                <w:sz w:val="14"/>
              </w:rPr>
              <w:t>５．３％</w:t>
            </w:r>
          </w:p>
        </w:tc>
        <w:tc>
          <w:tcPr>
            <w:tcW w:w="795" w:type="dxa"/>
          </w:tcPr>
          <w:p>
            <w:pPr>
              <w:pStyle w:val="TableParagraph"/>
              <w:spacing w:before="113"/>
              <w:ind w:left="20"/>
              <w:jc w:val="center"/>
              <w:rPr>
                <w:sz w:val="14"/>
              </w:rPr>
            </w:pPr>
            <w:r>
              <w:rPr>
                <w:spacing w:val="-4"/>
                <w:sz w:val="14"/>
              </w:rPr>
              <w:t>５．３％</w:t>
            </w:r>
          </w:p>
        </w:tc>
      </w:tr>
      <w:tr>
        <w:trPr>
          <w:trHeight w:val="404" w:hRule="atLeast"/>
        </w:trPr>
        <w:tc>
          <w:tcPr>
            <w:tcW w:w="450" w:type="dxa"/>
            <w:vMerge/>
            <w:tcBorders>
              <w:top w:val="nil"/>
            </w:tcBorders>
          </w:tcPr>
          <w:p>
            <w:pPr>
              <w:rPr>
                <w:sz w:val="2"/>
                <w:szCs w:val="2"/>
              </w:rPr>
            </w:pPr>
          </w:p>
        </w:tc>
        <w:tc>
          <w:tcPr>
            <w:tcW w:w="1545" w:type="dxa"/>
            <w:vMerge/>
            <w:tcBorders>
              <w:top w:val="nil"/>
            </w:tcBorders>
          </w:tcPr>
          <w:p>
            <w:pPr>
              <w:rPr>
                <w:sz w:val="2"/>
                <w:szCs w:val="2"/>
              </w:rPr>
            </w:pPr>
          </w:p>
        </w:tc>
        <w:tc>
          <w:tcPr>
            <w:tcW w:w="2340" w:type="dxa"/>
          </w:tcPr>
          <w:p>
            <w:pPr>
              <w:pStyle w:val="TableParagraph"/>
              <w:spacing w:line="218" w:lineRule="auto" w:before="35"/>
              <w:ind w:left="66" w:right="138"/>
              <w:rPr>
                <w:sz w:val="14"/>
              </w:rPr>
            </w:pPr>
            <w:r>
              <w:rPr>
                <w:spacing w:val="-2"/>
                <w:sz w:val="14"/>
              </w:rPr>
              <w:t>所得のうち年８００万円を超える</w:t>
            </w:r>
            <w:r>
              <w:rPr>
                <w:spacing w:val="-6"/>
                <w:sz w:val="14"/>
              </w:rPr>
              <w:t>金額</w:t>
            </w:r>
          </w:p>
        </w:tc>
        <w:tc>
          <w:tcPr>
            <w:tcW w:w="960" w:type="dxa"/>
          </w:tcPr>
          <w:p>
            <w:pPr>
              <w:pStyle w:val="TableParagraph"/>
              <w:spacing w:before="113"/>
              <w:ind w:left="8"/>
              <w:jc w:val="center"/>
              <w:rPr>
                <w:sz w:val="14"/>
              </w:rPr>
            </w:pPr>
            <w:r>
              <w:rPr>
                <w:spacing w:val="-4"/>
                <w:sz w:val="14"/>
              </w:rPr>
              <w:t>７．０％</w:t>
            </w:r>
          </w:p>
        </w:tc>
        <w:tc>
          <w:tcPr>
            <w:tcW w:w="945" w:type="dxa"/>
          </w:tcPr>
          <w:p>
            <w:pPr>
              <w:pStyle w:val="TableParagraph"/>
              <w:spacing w:before="113"/>
              <w:ind w:left="9"/>
              <w:jc w:val="center"/>
              <w:rPr>
                <w:sz w:val="14"/>
              </w:rPr>
            </w:pPr>
            <w:r>
              <w:rPr>
                <w:spacing w:val="-4"/>
                <w:sz w:val="14"/>
              </w:rPr>
              <w:t>７．０％</w:t>
            </w:r>
          </w:p>
        </w:tc>
        <w:tc>
          <w:tcPr>
            <w:tcW w:w="795" w:type="dxa"/>
          </w:tcPr>
          <w:p>
            <w:pPr>
              <w:pStyle w:val="TableParagraph"/>
              <w:spacing w:before="113"/>
              <w:ind w:left="20"/>
              <w:jc w:val="center"/>
              <w:rPr>
                <w:sz w:val="14"/>
              </w:rPr>
            </w:pPr>
            <w:r>
              <w:rPr>
                <w:spacing w:val="-4"/>
                <w:sz w:val="14"/>
              </w:rPr>
              <w:t>７．０％</w:t>
            </w:r>
          </w:p>
        </w:tc>
      </w:tr>
      <w:tr>
        <w:trPr>
          <w:trHeight w:val="1064" w:hRule="atLeast"/>
        </w:trPr>
        <w:tc>
          <w:tcPr>
            <w:tcW w:w="450" w:type="dxa"/>
            <w:vMerge/>
            <w:tcBorders>
              <w:top w:val="nil"/>
            </w:tcBorders>
          </w:tcPr>
          <w:p>
            <w:pPr>
              <w:rPr>
                <w:sz w:val="2"/>
                <w:szCs w:val="2"/>
              </w:rPr>
            </w:pPr>
          </w:p>
        </w:tc>
        <w:tc>
          <w:tcPr>
            <w:tcW w:w="1545" w:type="dxa"/>
          </w:tcPr>
          <w:p>
            <w:pPr>
              <w:pStyle w:val="TableParagraph"/>
              <w:spacing w:line="199" w:lineRule="exact"/>
              <w:ind w:left="71"/>
              <w:rPr>
                <w:rFonts w:ascii="SimSun" w:eastAsia="SimSun"/>
                <w:sz w:val="15"/>
              </w:rPr>
            </w:pPr>
            <w:r>
              <w:rPr>
                <w:spacing w:val="-12"/>
                <w:sz w:val="15"/>
              </w:rPr>
              <w:t>公益</w:t>
            </w:r>
            <w:r>
              <w:rPr>
                <w:rFonts w:ascii="SimSun" w:eastAsia="SimSun"/>
                <w:spacing w:val="-12"/>
                <w:sz w:val="15"/>
              </w:rPr>
              <w:t>法人等</w:t>
            </w:r>
          </w:p>
          <w:p>
            <w:pPr>
              <w:pStyle w:val="TableParagraph"/>
              <w:spacing w:line="218" w:lineRule="auto" w:before="1"/>
              <w:ind w:left="71" w:right="187"/>
              <w:rPr>
                <w:sz w:val="14"/>
              </w:rPr>
            </w:pPr>
            <w:r>
              <w:rPr>
                <w:spacing w:val="-2"/>
                <w:sz w:val="14"/>
              </w:rPr>
              <w:t>人格のない社団、財</w:t>
            </w:r>
            <w:r>
              <w:rPr>
                <w:spacing w:val="-6"/>
                <w:sz w:val="14"/>
              </w:rPr>
              <w:t>団等</w:t>
            </w:r>
          </w:p>
          <w:p>
            <w:pPr>
              <w:pStyle w:val="TableParagraph"/>
              <w:spacing w:line="163" w:lineRule="exact"/>
              <w:ind w:left="71"/>
              <w:rPr>
                <w:rFonts w:ascii="SimSun" w:eastAsia="SimSun"/>
                <w:sz w:val="15"/>
              </w:rPr>
            </w:pPr>
            <w:r>
              <w:rPr>
                <w:spacing w:val="-12"/>
                <w:sz w:val="15"/>
              </w:rPr>
              <w:t>特</w:t>
            </w:r>
            <w:r>
              <w:rPr>
                <w:rFonts w:ascii="SimSun" w:eastAsia="SimSun"/>
                <w:spacing w:val="-12"/>
                <w:sz w:val="15"/>
              </w:rPr>
              <w:t>別法人</w:t>
            </w:r>
          </w:p>
          <w:p>
            <w:pPr>
              <w:pStyle w:val="TableParagraph"/>
              <w:spacing w:line="171" w:lineRule="exact"/>
              <w:ind w:left="71"/>
              <w:rPr>
                <w:sz w:val="14"/>
              </w:rPr>
            </w:pPr>
            <w:r>
              <w:rPr>
                <w:spacing w:val="-3"/>
                <w:sz w:val="14"/>
              </w:rPr>
              <w:t>協同組合、信用金庫、</w:t>
            </w:r>
          </w:p>
          <w:p>
            <w:pPr>
              <w:pStyle w:val="TableParagraph"/>
              <w:spacing w:line="180" w:lineRule="exact"/>
              <w:ind w:left="71"/>
              <w:rPr>
                <w:sz w:val="14"/>
              </w:rPr>
            </w:pPr>
            <w:r>
              <w:rPr>
                <w:spacing w:val="-4"/>
                <w:sz w:val="14"/>
              </w:rPr>
              <w:t>医療法人等</w:t>
            </w:r>
          </w:p>
        </w:tc>
        <w:tc>
          <w:tcPr>
            <w:tcW w:w="2340" w:type="dxa"/>
          </w:tcPr>
          <w:p>
            <w:pPr>
              <w:pStyle w:val="TableParagraph"/>
              <w:spacing w:before="18"/>
              <w:rPr>
                <w:rFonts w:ascii="SimSun"/>
                <w:sz w:val="14"/>
              </w:rPr>
            </w:pPr>
          </w:p>
          <w:p>
            <w:pPr>
              <w:pStyle w:val="TableParagraph"/>
              <w:spacing w:line="218" w:lineRule="auto"/>
              <w:ind w:left="66" w:right="144"/>
              <w:rPr>
                <w:sz w:val="14"/>
              </w:rPr>
            </w:pPr>
            <w:r>
              <w:rPr>
                <w:spacing w:val="-2"/>
                <w:sz w:val="14"/>
              </w:rPr>
              <w:t>所得のうち年４００万円以下の金</w:t>
            </w:r>
            <w:r>
              <w:rPr>
                <w:spacing w:val="-10"/>
                <w:sz w:val="14"/>
              </w:rPr>
              <w:t>額</w:t>
            </w:r>
          </w:p>
          <w:p>
            <w:pPr>
              <w:pStyle w:val="TableParagraph"/>
              <w:spacing w:line="218" w:lineRule="auto"/>
              <w:ind w:left="66" w:right="138"/>
              <w:rPr>
                <w:sz w:val="14"/>
              </w:rPr>
            </w:pPr>
            <w:r>
              <w:rPr>
                <w:spacing w:val="-2"/>
                <w:sz w:val="14"/>
              </w:rPr>
              <w:t>所得のうち年４００万円を超える</w:t>
            </w:r>
            <w:r>
              <w:rPr>
                <w:spacing w:val="-6"/>
                <w:sz w:val="14"/>
              </w:rPr>
              <w:t>金額</w:t>
            </w:r>
          </w:p>
        </w:tc>
        <w:tc>
          <w:tcPr>
            <w:tcW w:w="2700" w:type="dxa"/>
            <w:gridSpan w:val="3"/>
          </w:tcPr>
          <w:p>
            <w:pPr>
              <w:pStyle w:val="TableParagraph"/>
              <w:rPr>
                <w:rFonts w:ascii="SimSun"/>
                <w:sz w:val="14"/>
              </w:rPr>
            </w:pPr>
          </w:p>
          <w:p>
            <w:pPr>
              <w:pStyle w:val="TableParagraph"/>
              <w:spacing w:before="1"/>
              <w:rPr>
                <w:rFonts w:ascii="SimSun"/>
                <w:sz w:val="14"/>
              </w:rPr>
            </w:pPr>
          </w:p>
          <w:p>
            <w:pPr>
              <w:pStyle w:val="TableParagraph"/>
              <w:spacing w:line="218" w:lineRule="auto"/>
              <w:ind w:left="300" w:right="209" w:hanging="70"/>
              <w:rPr>
                <w:sz w:val="14"/>
              </w:rPr>
            </w:pPr>
            <w:r>
              <w:rPr>
                <w:spacing w:val="-2"/>
                <w:sz w:val="14"/>
              </w:rPr>
              <w:t>年４００万円以下の金額：３．５％年４００万円超の金額：４．９％</w:t>
            </w:r>
          </w:p>
        </w:tc>
      </w:tr>
      <w:tr>
        <w:trPr>
          <w:trHeight w:val="554" w:hRule="atLeast"/>
        </w:trPr>
        <w:tc>
          <w:tcPr>
            <w:tcW w:w="450" w:type="dxa"/>
            <w:vMerge/>
            <w:tcBorders>
              <w:top w:val="nil"/>
            </w:tcBorders>
          </w:tcPr>
          <w:p>
            <w:pPr>
              <w:rPr>
                <w:sz w:val="2"/>
                <w:szCs w:val="2"/>
              </w:rPr>
            </w:pPr>
          </w:p>
        </w:tc>
        <w:tc>
          <w:tcPr>
            <w:tcW w:w="3885" w:type="dxa"/>
            <w:gridSpan w:val="2"/>
          </w:tcPr>
          <w:p>
            <w:pPr>
              <w:pStyle w:val="TableParagraph"/>
              <w:spacing w:line="216" w:lineRule="auto" w:before="36"/>
              <w:ind w:left="71" w:right="110"/>
              <w:jc w:val="both"/>
              <w:rPr>
                <w:sz w:val="14"/>
              </w:rPr>
            </w:pPr>
            <w:r>
              <w:rPr>
                <w:spacing w:val="-2"/>
                <w:sz w:val="14"/>
              </w:rPr>
              <w:t>上記普通法人等で３以上の都道府県に事務所等を有し、資本金又は出資金の額が</w:t>
            </w:r>
            <w:r>
              <w:rPr>
                <w:rFonts w:ascii="Liberation Serif" w:eastAsia="Liberation Serif"/>
                <w:spacing w:val="-2"/>
                <w:sz w:val="14"/>
              </w:rPr>
              <w:t>1,000</w:t>
            </w:r>
            <w:r>
              <w:rPr>
                <w:spacing w:val="-2"/>
                <w:sz w:val="14"/>
              </w:rPr>
              <w:t>万円以上の場合（軽減税率不適</w:t>
            </w:r>
            <w:r>
              <w:rPr>
                <w:spacing w:val="-6"/>
                <w:sz w:val="14"/>
              </w:rPr>
              <w:t>用）</w:t>
            </w:r>
          </w:p>
        </w:tc>
        <w:tc>
          <w:tcPr>
            <w:tcW w:w="960" w:type="dxa"/>
          </w:tcPr>
          <w:p>
            <w:pPr>
              <w:pStyle w:val="TableParagraph"/>
              <w:spacing w:before="6"/>
              <w:rPr>
                <w:rFonts w:ascii="SimSun"/>
                <w:sz w:val="14"/>
              </w:rPr>
            </w:pPr>
          </w:p>
          <w:p>
            <w:pPr>
              <w:pStyle w:val="TableParagraph"/>
              <w:ind w:left="8"/>
              <w:jc w:val="center"/>
              <w:rPr>
                <w:sz w:val="14"/>
              </w:rPr>
            </w:pPr>
            <w:r>
              <w:rPr>
                <w:spacing w:val="-4"/>
                <w:sz w:val="14"/>
              </w:rPr>
              <w:t>７．０％</w:t>
            </w:r>
          </w:p>
        </w:tc>
        <w:tc>
          <w:tcPr>
            <w:tcW w:w="945" w:type="dxa"/>
          </w:tcPr>
          <w:p>
            <w:pPr>
              <w:pStyle w:val="TableParagraph"/>
              <w:spacing w:before="6"/>
              <w:rPr>
                <w:rFonts w:ascii="SimSun"/>
                <w:sz w:val="14"/>
              </w:rPr>
            </w:pPr>
          </w:p>
          <w:p>
            <w:pPr>
              <w:pStyle w:val="TableParagraph"/>
              <w:ind w:left="9"/>
              <w:jc w:val="center"/>
              <w:rPr>
                <w:sz w:val="14"/>
              </w:rPr>
            </w:pPr>
            <w:r>
              <w:rPr>
                <w:spacing w:val="-4"/>
                <w:sz w:val="14"/>
              </w:rPr>
              <w:t>７．０％</w:t>
            </w:r>
          </w:p>
        </w:tc>
        <w:tc>
          <w:tcPr>
            <w:tcW w:w="795" w:type="dxa"/>
          </w:tcPr>
          <w:p>
            <w:pPr>
              <w:pStyle w:val="TableParagraph"/>
              <w:spacing w:before="6"/>
              <w:rPr>
                <w:rFonts w:ascii="SimSun"/>
                <w:sz w:val="14"/>
              </w:rPr>
            </w:pPr>
          </w:p>
          <w:p>
            <w:pPr>
              <w:pStyle w:val="TableParagraph"/>
              <w:ind w:left="20"/>
              <w:jc w:val="center"/>
              <w:rPr>
                <w:sz w:val="14"/>
              </w:rPr>
            </w:pPr>
            <w:r>
              <w:rPr>
                <w:spacing w:val="-4"/>
                <w:sz w:val="14"/>
              </w:rPr>
              <w:t>７．０％</w:t>
            </w:r>
          </w:p>
        </w:tc>
      </w:tr>
      <w:tr>
        <w:trPr>
          <w:trHeight w:val="569" w:hRule="atLeast"/>
        </w:trPr>
        <w:tc>
          <w:tcPr>
            <w:tcW w:w="450" w:type="dxa"/>
            <w:vMerge/>
            <w:tcBorders>
              <w:top w:val="nil"/>
            </w:tcBorders>
          </w:tcPr>
          <w:p>
            <w:pPr>
              <w:rPr>
                <w:sz w:val="2"/>
                <w:szCs w:val="2"/>
              </w:rPr>
            </w:pPr>
          </w:p>
        </w:tc>
        <w:tc>
          <w:tcPr>
            <w:tcW w:w="3885" w:type="dxa"/>
            <w:gridSpan w:val="2"/>
          </w:tcPr>
          <w:p>
            <w:pPr>
              <w:pStyle w:val="TableParagraph"/>
              <w:spacing w:line="225" w:lineRule="auto" w:before="31"/>
              <w:ind w:left="71" w:right="110"/>
              <w:jc w:val="both"/>
              <w:rPr>
                <w:sz w:val="14"/>
              </w:rPr>
            </w:pPr>
            <w:r>
              <w:rPr>
                <w:spacing w:val="-2"/>
                <w:sz w:val="14"/>
              </w:rPr>
              <w:t>上記特別法人等で３以上の都道府県に事務所等を有し、資本金又は出資金の額が</w:t>
            </w:r>
            <w:r>
              <w:rPr>
                <w:rFonts w:ascii="Liberation Serif" w:eastAsia="Liberation Serif"/>
                <w:spacing w:val="-2"/>
                <w:sz w:val="14"/>
              </w:rPr>
              <w:t>1,000</w:t>
            </w:r>
            <w:r>
              <w:rPr>
                <w:spacing w:val="-2"/>
                <w:sz w:val="14"/>
              </w:rPr>
              <w:t>万円以上の場合（軽減税率不適</w:t>
            </w:r>
            <w:r>
              <w:rPr>
                <w:spacing w:val="-6"/>
                <w:sz w:val="14"/>
              </w:rPr>
              <w:t>用）</w:t>
            </w:r>
          </w:p>
        </w:tc>
        <w:tc>
          <w:tcPr>
            <w:tcW w:w="960" w:type="dxa"/>
          </w:tcPr>
          <w:p>
            <w:pPr>
              <w:pStyle w:val="TableParagraph"/>
              <w:spacing w:before="21"/>
              <w:rPr>
                <w:rFonts w:ascii="SimSun"/>
                <w:sz w:val="14"/>
              </w:rPr>
            </w:pPr>
          </w:p>
          <w:p>
            <w:pPr>
              <w:pStyle w:val="TableParagraph"/>
              <w:ind w:left="8"/>
              <w:jc w:val="center"/>
              <w:rPr>
                <w:sz w:val="14"/>
              </w:rPr>
            </w:pPr>
            <w:r>
              <w:rPr>
                <w:spacing w:val="-4"/>
                <w:sz w:val="14"/>
              </w:rPr>
              <w:t>４．９％</w:t>
            </w:r>
          </w:p>
        </w:tc>
        <w:tc>
          <w:tcPr>
            <w:tcW w:w="945" w:type="dxa"/>
          </w:tcPr>
          <w:p>
            <w:pPr>
              <w:pStyle w:val="TableParagraph"/>
              <w:spacing w:before="21"/>
              <w:rPr>
                <w:rFonts w:ascii="SimSun"/>
                <w:sz w:val="14"/>
              </w:rPr>
            </w:pPr>
          </w:p>
          <w:p>
            <w:pPr>
              <w:pStyle w:val="TableParagraph"/>
              <w:ind w:left="9"/>
              <w:jc w:val="center"/>
              <w:rPr>
                <w:sz w:val="14"/>
              </w:rPr>
            </w:pPr>
            <w:r>
              <w:rPr>
                <w:spacing w:val="-4"/>
                <w:sz w:val="14"/>
              </w:rPr>
              <w:t>４．９％</w:t>
            </w:r>
          </w:p>
        </w:tc>
        <w:tc>
          <w:tcPr>
            <w:tcW w:w="795" w:type="dxa"/>
          </w:tcPr>
          <w:p>
            <w:pPr>
              <w:pStyle w:val="TableParagraph"/>
              <w:spacing w:before="21"/>
              <w:rPr>
                <w:rFonts w:ascii="SimSun"/>
                <w:sz w:val="14"/>
              </w:rPr>
            </w:pPr>
          </w:p>
          <w:p>
            <w:pPr>
              <w:pStyle w:val="TableParagraph"/>
              <w:ind w:left="20"/>
              <w:jc w:val="center"/>
              <w:rPr>
                <w:sz w:val="14"/>
              </w:rPr>
            </w:pPr>
            <w:r>
              <w:rPr>
                <w:spacing w:val="-4"/>
                <w:sz w:val="14"/>
              </w:rPr>
              <w:t>４．９％</w:t>
            </w:r>
          </w:p>
        </w:tc>
      </w:tr>
      <w:tr>
        <w:trPr>
          <w:trHeight w:val="224" w:hRule="atLeast"/>
        </w:trPr>
        <w:tc>
          <w:tcPr>
            <w:tcW w:w="450" w:type="dxa"/>
            <w:vMerge w:val="restart"/>
          </w:tcPr>
          <w:p>
            <w:pPr>
              <w:pStyle w:val="TableParagraph"/>
              <w:spacing w:before="52"/>
              <w:rPr>
                <w:rFonts w:ascii="SimSun"/>
                <w:sz w:val="14"/>
              </w:rPr>
            </w:pPr>
          </w:p>
          <w:p>
            <w:pPr>
              <w:pStyle w:val="TableParagraph"/>
              <w:spacing w:line="161" w:lineRule="exact" w:before="1"/>
              <w:ind w:left="167"/>
              <w:rPr>
                <w:sz w:val="14"/>
              </w:rPr>
            </w:pPr>
            <w:r>
              <w:rPr>
                <w:spacing w:val="-140"/>
                <w:position w:val="1"/>
                <w:sz w:val="14"/>
              </w:rPr>
              <w:t>形人</w:t>
            </w:r>
            <w:r>
              <w:rPr>
                <w:spacing w:val="-140"/>
                <w:sz w:val="14"/>
              </w:rPr>
              <w:t>外標準法課</w:t>
            </w:r>
            <w:r>
              <w:rPr>
                <w:spacing w:val="-10"/>
                <w:sz w:val="14"/>
              </w:rPr>
              <w:t>税</w:t>
            </w:r>
          </w:p>
          <w:p>
            <w:pPr>
              <w:pStyle w:val="TableParagraph"/>
              <w:spacing w:line="177" w:lineRule="auto" w:before="1"/>
              <w:ind w:left="167" w:right="118"/>
              <w:rPr>
                <w:sz w:val="14"/>
              </w:rPr>
            </w:pPr>
            <w:r>
              <w:rPr>
                <w:spacing w:val="-10"/>
                <w:sz w:val="14"/>
              </w:rPr>
              <w:t>※</w:t>
            </w:r>
            <w:r>
              <w:rPr>
                <w:spacing w:val="40"/>
                <w:sz w:val="14"/>
              </w:rPr>
              <w:t> </w:t>
            </w:r>
            <w:r>
              <w:rPr>
                <w:spacing w:val="-10"/>
                <w:sz w:val="14"/>
              </w:rPr>
              <w:t>１</w:t>
            </w:r>
          </w:p>
        </w:tc>
        <w:tc>
          <w:tcPr>
            <w:tcW w:w="1545" w:type="dxa"/>
          </w:tcPr>
          <w:p>
            <w:pPr>
              <w:pStyle w:val="TableParagraph"/>
              <w:spacing w:line="181" w:lineRule="exact" w:before="23"/>
              <w:ind w:left="71"/>
              <w:rPr>
                <w:sz w:val="14"/>
              </w:rPr>
            </w:pPr>
            <w:r>
              <w:rPr>
                <w:spacing w:val="-5"/>
                <w:sz w:val="14"/>
              </w:rPr>
              <w:t>所得割</w:t>
            </w:r>
          </w:p>
        </w:tc>
        <w:tc>
          <w:tcPr>
            <w:tcW w:w="2340" w:type="dxa"/>
          </w:tcPr>
          <w:p>
            <w:pPr>
              <w:pStyle w:val="TableParagraph"/>
              <w:spacing w:line="181" w:lineRule="exact" w:before="23"/>
              <w:ind w:left="66"/>
              <w:rPr>
                <w:sz w:val="14"/>
              </w:rPr>
            </w:pPr>
            <w:r>
              <w:rPr>
                <w:spacing w:val="-4"/>
                <w:sz w:val="14"/>
              </w:rPr>
              <w:t>所得金額</w:t>
            </w:r>
          </w:p>
        </w:tc>
        <w:tc>
          <w:tcPr>
            <w:tcW w:w="960" w:type="dxa"/>
          </w:tcPr>
          <w:p>
            <w:pPr>
              <w:pStyle w:val="TableParagraph"/>
              <w:spacing w:line="181" w:lineRule="exact" w:before="23"/>
              <w:ind w:left="8"/>
              <w:jc w:val="center"/>
              <w:rPr>
                <w:sz w:val="14"/>
              </w:rPr>
            </w:pPr>
            <w:r>
              <w:rPr>
                <w:spacing w:val="-4"/>
                <w:sz w:val="14"/>
              </w:rPr>
              <w:t>０．４％</w:t>
            </w:r>
          </w:p>
        </w:tc>
        <w:tc>
          <w:tcPr>
            <w:tcW w:w="945" w:type="dxa"/>
          </w:tcPr>
          <w:p>
            <w:pPr>
              <w:pStyle w:val="TableParagraph"/>
              <w:spacing w:line="181" w:lineRule="exact" w:before="23"/>
              <w:ind w:left="9"/>
              <w:jc w:val="center"/>
              <w:rPr>
                <w:sz w:val="14"/>
              </w:rPr>
            </w:pPr>
            <w:r>
              <w:rPr>
                <w:spacing w:val="-4"/>
                <w:sz w:val="14"/>
              </w:rPr>
              <w:t>０．７％</w:t>
            </w:r>
          </w:p>
        </w:tc>
        <w:tc>
          <w:tcPr>
            <w:tcW w:w="795" w:type="dxa"/>
          </w:tcPr>
          <w:p>
            <w:pPr>
              <w:pStyle w:val="TableParagraph"/>
              <w:spacing w:line="181" w:lineRule="exact" w:before="23"/>
              <w:ind w:left="20"/>
              <w:jc w:val="center"/>
              <w:rPr>
                <w:sz w:val="14"/>
              </w:rPr>
            </w:pPr>
            <w:r>
              <w:rPr>
                <w:spacing w:val="-4"/>
                <w:sz w:val="14"/>
              </w:rPr>
              <w:t>１．０％</w:t>
            </w:r>
          </w:p>
        </w:tc>
      </w:tr>
      <w:tr>
        <w:trPr>
          <w:trHeight w:val="224" w:hRule="atLeast"/>
        </w:trPr>
        <w:tc>
          <w:tcPr>
            <w:tcW w:w="450" w:type="dxa"/>
            <w:vMerge/>
            <w:tcBorders>
              <w:top w:val="nil"/>
            </w:tcBorders>
          </w:tcPr>
          <w:p>
            <w:pPr>
              <w:rPr>
                <w:sz w:val="2"/>
                <w:szCs w:val="2"/>
              </w:rPr>
            </w:pPr>
          </w:p>
        </w:tc>
        <w:tc>
          <w:tcPr>
            <w:tcW w:w="1545" w:type="dxa"/>
          </w:tcPr>
          <w:p>
            <w:pPr>
              <w:pStyle w:val="TableParagraph"/>
              <w:spacing w:line="181" w:lineRule="exact" w:before="23"/>
              <w:ind w:left="71"/>
              <w:rPr>
                <w:sz w:val="14"/>
              </w:rPr>
            </w:pPr>
            <w:r>
              <w:rPr>
                <w:spacing w:val="-4"/>
                <w:sz w:val="14"/>
              </w:rPr>
              <w:t>付加価値割</w:t>
            </w:r>
          </w:p>
        </w:tc>
        <w:tc>
          <w:tcPr>
            <w:tcW w:w="2340" w:type="dxa"/>
          </w:tcPr>
          <w:p>
            <w:pPr>
              <w:pStyle w:val="TableParagraph"/>
              <w:spacing w:line="181" w:lineRule="exact" w:before="23"/>
              <w:ind w:left="66"/>
              <w:rPr>
                <w:sz w:val="14"/>
              </w:rPr>
            </w:pPr>
            <w:r>
              <w:rPr>
                <w:spacing w:val="-4"/>
                <w:sz w:val="14"/>
              </w:rPr>
              <w:t>付加価値額</w:t>
            </w:r>
          </w:p>
        </w:tc>
        <w:tc>
          <w:tcPr>
            <w:tcW w:w="960" w:type="dxa"/>
          </w:tcPr>
          <w:p>
            <w:pPr>
              <w:pStyle w:val="TableParagraph"/>
              <w:spacing w:line="181" w:lineRule="exact" w:before="23"/>
              <w:ind w:left="8"/>
              <w:jc w:val="center"/>
              <w:rPr>
                <w:sz w:val="14"/>
              </w:rPr>
            </w:pPr>
            <w:r>
              <w:rPr>
                <w:spacing w:val="-4"/>
                <w:sz w:val="14"/>
              </w:rPr>
              <w:t>１．２％</w:t>
            </w:r>
          </w:p>
        </w:tc>
        <w:tc>
          <w:tcPr>
            <w:tcW w:w="945" w:type="dxa"/>
          </w:tcPr>
          <w:p>
            <w:pPr>
              <w:pStyle w:val="TableParagraph"/>
              <w:spacing w:line="181" w:lineRule="exact" w:before="23"/>
              <w:ind w:left="9"/>
              <w:jc w:val="center"/>
              <w:rPr>
                <w:sz w:val="14"/>
              </w:rPr>
            </w:pPr>
            <w:r>
              <w:rPr>
                <w:spacing w:val="-4"/>
                <w:sz w:val="14"/>
              </w:rPr>
              <w:t>１．２％</w:t>
            </w:r>
          </w:p>
        </w:tc>
        <w:tc>
          <w:tcPr>
            <w:tcW w:w="795" w:type="dxa"/>
          </w:tcPr>
          <w:p>
            <w:pPr>
              <w:pStyle w:val="TableParagraph"/>
              <w:spacing w:line="181" w:lineRule="exact" w:before="23"/>
              <w:ind w:left="20"/>
              <w:jc w:val="center"/>
              <w:rPr>
                <w:sz w:val="14"/>
              </w:rPr>
            </w:pPr>
            <w:r>
              <w:rPr>
                <w:spacing w:val="-4"/>
                <w:sz w:val="14"/>
              </w:rPr>
              <w:t>１．２％</w:t>
            </w:r>
          </w:p>
        </w:tc>
      </w:tr>
      <w:tr>
        <w:trPr>
          <w:trHeight w:val="224" w:hRule="atLeast"/>
        </w:trPr>
        <w:tc>
          <w:tcPr>
            <w:tcW w:w="450" w:type="dxa"/>
            <w:vMerge/>
            <w:tcBorders>
              <w:top w:val="nil"/>
            </w:tcBorders>
          </w:tcPr>
          <w:p>
            <w:pPr>
              <w:rPr>
                <w:sz w:val="2"/>
                <w:szCs w:val="2"/>
              </w:rPr>
            </w:pPr>
          </w:p>
        </w:tc>
        <w:tc>
          <w:tcPr>
            <w:tcW w:w="1545" w:type="dxa"/>
          </w:tcPr>
          <w:p>
            <w:pPr>
              <w:pStyle w:val="TableParagraph"/>
              <w:spacing w:line="181" w:lineRule="exact" w:before="23"/>
              <w:ind w:left="71"/>
              <w:rPr>
                <w:sz w:val="14"/>
              </w:rPr>
            </w:pPr>
            <w:r>
              <w:rPr>
                <w:spacing w:val="-5"/>
                <w:sz w:val="14"/>
              </w:rPr>
              <w:t>資本割</w:t>
            </w:r>
          </w:p>
        </w:tc>
        <w:tc>
          <w:tcPr>
            <w:tcW w:w="2340" w:type="dxa"/>
          </w:tcPr>
          <w:p>
            <w:pPr>
              <w:pStyle w:val="TableParagraph"/>
              <w:spacing w:line="181" w:lineRule="exact" w:before="23"/>
              <w:ind w:left="66"/>
              <w:rPr>
                <w:sz w:val="14"/>
              </w:rPr>
            </w:pPr>
            <w:r>
              <w:rPr>
                <w:spacing w:val="-4"/>
                <w:sz w:val="14"/>
              </w:rPr>
              <w:t>資本金等の額</w:t>
            </w:r>
          </w:p>
        </w:tc>
        <w:tc>
          <w:tcPr>
            <w:tcW w:w="960" w:type="dxa"/>
          </w:tcPr>
          <w:p>
            <w:pPr>
              <w:pStyle w:val="TableParagraph"/>
              <w:spacing w:line="181" w:lineRule="exact" w:before="23"/>
              <w:ind w:left="8"/>
              <w:jc w:val="center"/>
              <w:rPr>
                <w:sz w:val="14"/>
              </w:rPr>
            </w:pPr>
            <w:r>
              <w:rPr>
                <w:spacing w:val="-4"/>
                <w:sz w:val="14"/>
              </w:rPr>
              <w:t>０．５％</w:t>
            </w:r>
          </w:p>
        </w:tc>
        <w:tc>
          <w:tcPr>
            <w:tcW w:w="945" w:type="dxa"/>
          </w:tcPr>
          <w:p>
            <w:pPr>
              <w:pStyle w:val="TableParagraph"/>
              <w:spacing w:line="181" w:lineRule="exact" w:before="23"/>
              <w:ind w:left="9"/>
              <w:jc w:val="center"/>
              <w:rPr>
                <w:sz w:val="14"/>
              </w:rPr>
            </w:pPr>
            <w:r>
              <w:rPr>
                <w:spacing w:val="-4"/>
                <w:sz w:val="14"/>
              </w:rPr>
              <w:t>０．５％</w:t>
            </w:r>
          </w:p>
        </w:tc>
        <w:tc>
          <w:tcPr>
            <w:tcW w:w="795" w:type="dxa"/>
          </w:tcPr>
          <w:p>
            <w:pPr>
              <w:pStyle w:val="TableParagraph"/>
              <w:spacing w:line="181" w:lineRule="exact" w:before="23"/>
              <w:ind w:left="20"/>
              <w:jc w:val="center"/>
              <w:rPr>
                <w:sz w:val="14"/>
              </w:rPr>
            </w:pPr>
            <w:r>
              <w:rPr>
                <w:spacing w:val="-4"/>
                <w:sz w:val="14"/>
              </w:rPr>
              <w:t>０．５％</w:t>
            </w:r>
          </w:p>
        </w:tc>
      </w:tr>
      <w:tr>
        <w:trPr>
          <w:trHeight w:val="569" w:hRule="atLeast"/>
        </w:trPr>
        <w:tc>
          <w:tcPr>
            <w:tcW w:w="450" w:type="dxa"/>
            <w:vMerge w:val="restart"/>
          </w:tcPr>
          <w:p>
            <w:pPr>
              <w:pStyle w:val="TableParagraph"/>
              <w:rPr>
                <w:rFonts w:ascii="SimSun"/>
                <w:sz w:val="14"/>
              </w:rPr>
            </w:pPr>
          </w:p>
          <w:p>
            <w:pPr>
              <w:pStyle w:val="TableParagraph"/>
              <w:rPr>
                <w:rFonts w:ascii="SimSun"/>
                <w:sz w:val="14"/>
              </w:rPr>
            </w:pPr>
          </w:p>
          <w:p>
            <w:pPr>
              <w:pStyle w:val="TableParagraph"/>
              <w:rPr>
                <w:rFonts w:ascii="SimSun"/>
                <w:sz w:val="14"/>
              </w:rPr>
            </w:pPr>
          </w:p>
          <w:p>
            <w:pPr>
              <w:pStyle w:val="TableParagraph"/>
              <w:spacing w:before="64"/>
              <w:rPr>
                <w:rFonts w:ascii="SimSun"/>
                <w:sz w:val="14"/>
              </w:rPr>
            </w:pPr>
          </w:p>
          <w:p>
            <w:pPr>
              <w:pStyle w:val="TableParagraph"/>
              <w:spacing w:line="168" w:lineRule="auto"/>
              <w:ind w:left="165" w:right="123" w:firstLine="1"/>
              <w:jc w:val="both"/>
              <w:rPr>
                <w:sz w:val="14"/>
              </w:rPr>
            </w:pPr>
            <w:r>
              <w:rPr>
                <w:spacing w:val="-10"/>
                <w:sz w:val="14"/>
              </w:rPr>
              <w:t>︵</w:t>
            </w:r>
            <w:r>
              <w:rPr>
                <w:spacing w:val="40"/>
                <w:sz w:val="14"/>
              </w:rPr>
              <w:t> </w:t>
            </w:r>
            <w:r>
              <w:rPr>
                <w:spacing w:val="-142"/>
                <w:position w:val="1"/>
                <w:sz w:val="14"/>
              </w:rPr>
              <w:t>を</w:t>
            </w:r>
            <w:r>
              <w:rPr>
                <w:spacing w:val="-140"/>
                <w:position w:val="6"/>
                <w:sz w:val="14"/>
              </w:rPr>
              <w:t>︶</w:t>
            </w:r>
            <w:r>
              <w:rPr>
                <w:spacing w:val="-140"/>
                <w:sz w:val="14"/>
              </w:rPr>
              <w:t>金等収入</w:t>
            </w:r>
            <w:r>
              <w:rPr>
                <w:spacing w:val="-10"/>
                <w:sz w:val="14"/>
              </w:rPr>
              <w:t>額</w:t>
            </w:r>
            <w:r>
              <w:rPr>
                <w:spacing w:val="40"/>
                <w:sz w:val="14"/>
              </w:rPr>
              <w:t> </w:t>
            </w:r>
            <w:r>
              <w:rPr>
                <w:spacing w:val="-142"/>
                <w:position w:val="3"/>
                <w:sz w:val="14"/>
              </w:rPr>
              <w:t>と</w:t>
            </w:r>
            <w:r>
              <w:rPr>
                <w:spacing w:val="-140"/>
                <w:sz w:val="14"/>
              </w:rPr>
              <w:t>準標課</w:t>
            </w:r>
            <w:r>
              <w:rPr>
                <w:spacing w:val="-10"/>
                <w:sz w:val="14"/>
              </w:rPr>
              <w:t>税す</w:t>
            </w:r>
          </w:p>
          <w:p>
            <w:pPr>
              <w:pStyle w:val="TableParagraph"/>
              <w:spacing w:line="144" w:lineRule="exact"/>
              <w:ind w:left="165"/>
              <w:rPr>
                <w:sz w:val="14"/>
              </w:rPr>
            </w:pPr>
            <w:r>
              <w:rPr>
                <w:spacing w:val="-10"/>
                <w:sz w:val="14"/>
              </w:rPr>
              <w:t>る</w:t>
            </w:r>
          </w:p>
          <w:p>
            <w:pPr>
              <w:pStyle w:val="TableParagraph"/>
              <w:spacing w:before="6"/>
              <w:ind w:left="167"/>
              <w:rPr>
                <w:sz w:val="14"/>
              </w:rPr>
            </w:pPr>
            <w:r>
              <w:rPr>
                <w:spacing w:val="-75"/>
                <w:sz w:val="14"/>
              </w:rPr>
              <w:t>人法</w:t>
            </w:r>
          </w:p>
        </w:tc>
        <w:tc>
          <w:tcPr>
            <w:tcW w:w="3885" w:type="dxa"/>
            <w:gridSpan w:val="2"/>
          </w:tcPr>
          <w:p>
            <w:pPr>
              <w:pStyle w:val="TableParagraph"/>
              <w:spacing w:line="228" w:lineRule="auto" w:before="30"/>
              <w:ind w:left="71" w:right="132"/>
              <w:jc w:val="both"/>
              <w:rPr>
                <w:sz w:val="14"/>
              </w:rPr>
            </w:pPr>
            <w:r>
              <w:rPr>
                <w:spacing w:val="-2"/>
                <w:sz w:val="14"/>
              </w:rPr>
              <w:t>電気供給業（小売電気事業、発電事業、特定卸供給事業を除く）、ガス供給業（一般ガス導管事業及び特定ガス導管事業を行う法人）、保険業、貿易保険業</w:t>
            </w:r>
          </w:p>
        </w:tc>
        <w:tc>
          <w:tcPr>
            <w:tcW w:w="960" w:type="dxa"/>
          </w:tcPr>
          <w:p>
            <w:pPr>
              <w:pStyle w:val="TableParagraph"/>
              <w:spacing w:before="21"/>
              <w:rPr>
                <w:rFonts w:ascii="SimSun"/>
                <w:sz w:val="14"/>
              </w:rPr>
            </w:pPr>
          </w:p>
          <w:p>
            <w:pPr>
              <w:pStyle w:val="TableParagraph"/>
              <w:ind w:left="8"/>
              <w:jc w:val="center"/>
              <w:rPr>
                <w:sz w:val="14"/>
              </w:rPr>
            </w:pPr>
            <w:r>
              <w:rPr>
                <w:spacing w:val="-4"/>
                <w:sz w:val="14"/>
              </w:rPr>
              <w:t>１．０％</w:t>
            </w:r>
          </w:p>
        </w:tc>
        <w:tc>
          <w:tcPr>
            <w:tcW w:w="945" w:type="dxa"/>
          </w:tcPr>
          <w:p>
            <w:pPr>
              <w:pStyle w:val="TableParagraph"/>
              <w:spacing w:before="21"/>
              <w:rPr>
                <w:rFonts w:ascii="SimSun"/>
                <w:sz w:val="14"/>
              </w:rPr>
            </w:pPr>
          </w:p>
          <w:p>
            <w:pPr>
              <w:pStyle w:val="TableParagraph"/>
              <w:ind w:left="9"/>
              <w:jc w:val="center"/>
              <w:rPr>
                <w:sz w:val="14"/>
              </w:rPr>
            </w:pPr>
            <w:r>
              <w:rPr>
                <w:spacing w:val="-4"/>
                <w:sz w:val="14"/>
              </w:rPr>
              <w:t>１．０％</w:t>
            </w:r>
          </w:p>
        </w:tc>
        <w:tc>
          <w:tcPr>
            <w:tcW w:w="795" w:type="dxa"/>
          </w:tcPr>
          <w:p>
            <w:pPr>
              <w:pStyle w:val="TableParagraph"/>
              <w:spacing w:before="21"/>
              <w:rPr>
                <w:rFonts w:ascii="SimSun"/>
                <w:sz w:val="14"/>
              </w:rPr>
            </w:pPr>
          </w:p>
          <w:p>
            <w:pPr>
              <w:pStyle w:val="TableParagraph"/>
              <w:ind w:left="20"/>
              <w:jc w:val="center"/>
              <w:rPr>
                <w:sz w:val="14"/>
              </w:rPr>
            </w:pPr>
            <w:r>
              <w:rPr>
                <w:spacing w:val="-4"/>
                <w:sz w:val="14"/>
              </w:rPr>
              <w:t>１．０％</w:t>
            </w:r>
          </w:p>
        </w:tc>
      </w:tr>
      <w:tr>
        <w:trPr>
          <w:trHeight w:val="434" w:hRule="atLeast"/>
        </w:trPr>
        <w:tc>
          <w:tcPr>
            <w:tcW w:w="450" w:type="dxa"/>
            <w:vMerge/>
            <w:tcBorders>
              <w:top w:val="nil"/>
            </w:tcBorders>
          </w:tcPr>
          <w:p>
            <w:pPr>
              <w:rPr>
                <w:sz w:val="2"/>
                <w:szCs w:val="2"/>
              </w:rPr>
            </w:pPr>
          </w:p>
        </w:tc>
        <w:tc>
          <w:tcPr>
            <w:tcW w:w="1545" w:type="dxa"/>
            <w:vMerge w:val="restart"/>
          </w:tcPr>
          <w:p>
            <w:pPr>
              <w:pStyle w:val="TableParagraph"/>
              <w:spacing w:line="173" w:lineRule="exact" w:before="23"/>
              <w:ind w:left="71"/>
              <w:rPr>
                <w:sz w:val="14"/>
              </w:rPr>
            </w:pPr>
            <w:r>
              <w:rPr>
                <w:spacing w:val="-2"/>
                <w:sz w:val="14"/>
              </w:rPr>
              <w:t>電気供給業のうち、</w:t>
            </w:r>
          </w:p>
          <w:p>
            <w:pPr>
              <w:pStyle w:val="TableParagraph"/>
              <w:spacing w:line="165" w:lineRule="exact"/>
              <w:ind w:left="71"/>
              <w:rPr>
                <w:sz w:val="14"/>
              </w:rPr>
            </w:pPr>
            <w:r>
              <w:rPr>
                <w:spacing w:val="-4"/>
                <w:sz w:val="14"/>
              </w:rPr>
              <w:t>・小売電気事業</w:t>
            </w:r>
          </w:p>
          <w:p>
            <w:pPr>
              <w:pStyle w:val="TableParagraph"/>
              <w:spacing w:line="173" w:lineRule="exact"/>
              <w:ind w:left="71"/>
              <w:rPr>
                <w:sz w:val="14"/>
              </w:rPr>
            </w:pPr>
            <w:r>
              <w:rPr>
                <w:spacing w:val="-4"/>
                <w:sz w:val="14"/>
              </w:rPr>
              <w:t>・発電事業</w:t>
            </w:r>
          </w:p>
          <w:p>
            <w:pPr>
              <w:pStyle w:val="TableParagraph"/>
              <w:spacing w:line="218" w:lineRule="auto" w:before="11"/>
              <w:ind w:left="71" w:right="151"/>
              <w:rPr>
                <w:sz w:val="14"/>
              </w:rPr>
            </w:pPr>
            <w:r>
              <w:rPr>
                <w:spacing w:val="-3"/>
                <w:sz w:val="14"/>
              </w:rPr>
              <w:t>・特定卸供給事業 ※</w:t>
            </w:r>
            <w:r>
              <w:rPr>
                <w:spacing w:val="40"/>
                <w:sz w:val="14"/>
              </w:rPr>
              <w:t> </w:t>
            </w:r>
            <w:r>
              <w:rPr>
                <w:spacing w:val="-10"/>
                <w:sz w:val="14"/>
              </w:rPr>
              <w:t>２</w:t>
            </w:r>
          </w:p>
          <w:p>
            <w:pPr>
              <w:pStyle w:val="TableParagraph"/>
              <w:spacing w:line="169" w:lineRule="exact"/>
              <w:ind w:left="71"/>
              <w:rPr>
                <w:sz w:val="14"/>
              </w:rPr>
            </w:pPr>
            <w:r>
              <w:rPr>
                <w:spacing w:val="-2"/>
                <w:sz w:val="14"/>
              </w:rPr>
              <w:t>を行う法人</w:t>
            </w:r>
          </w:p>
        </w:tc>
        <w:tc>
          <w:tcPr>
            <w:tcW w:w="2340" w:type="dxa"/>
          </w:tcPr>
          <w:p>
            <w:pPr>
              <w:pStyle w:val="TableParagraph"/>
              <w:spacing w:before="38"/>
              <w:ind w:left="66" w:right="154"/>
              <w:rPr>
                <w:sz w:val="14"/>
              </w:rPr>
            </w:pPr>
            <w:r>
              <w:rPr>
                <w:spacing w:val="-2"/>
                <w:sz w:val="14"/>
              </w:rPr>
              <w:t>外形標準課税法人以外の法人（収</w:t>
            </w:r>
            <w:r>
              <w:rPr>
                <w:spacing w:val="-4"/>
                <w:sz w:val="14"/>
              </w:rPr>
              <w:t>入金額）</w:t>
            </w:r>
          </w:p>
        </w:tc>
        <w:tc>
          <w:tcPr>
            <w:tcW w:w="960" w:type="dxa"/>
          </w:tcPr>
          <w:p>
            <w:pPr>
              <w:pStyle w:val="TableParagraph"/>
              <w:spacing w:before="128"/>
              <w:ind w:left="8"/>
              <w:jc w:val="center"/>
              <w:rPr>
                <w:sz w:val="14"/>
              </w:rPr>
            </w:pPr>
            <w:r>
              <w:rPr>
                <w:sz w:val="14"/>
              </w:rPr>
              <w:t>–</w:t>
            </w:r>
          </w:p>
        </w:tc>
        <w:tc>
          <w:tcPr>
            <w:tcW w:w="945" w:type="dxa"/>
          </w:tcPr>
          <w:p>
            <w:pPr>
              <w:pStyle w:val="TableParagraph"/>
              <w:spacing w:before="128"/>
              <w:ind w:left="9"/>
              <w:jc w:val="center"/>
              <w:rPr>
                <w:sz w:val="14"/>
              </w:rPr>
            </w:pPr>
            <w:r>
              <w:rPr>
                <w:spacing w:val="-4"/>
                <w:sz w:val="14"/>
              </w:rPr>
              <w:t>１．０％</w:t>
            </w:r>
          </w:p>
        </w:tc>
        <w:tc>
          <w:tcPr>
            <w:tcW w:w="795" w:type="dxa"/>
          </w:tcPr>
          <w:p>
            <w:pPr>
              <w:pStyle w:val="TableParagraph"/>
              <w:spacing w:before="128"/>
              <w:ind w:left="20"/>
              <w:jc w:val="center"/>
              <w:rPr>
                <w:sz w:val="14"/>
              </w:rPr>
            </w:pPr>
            <w:r>
              <w:rPr>
                <w:spacing w:val="-4"/>
                <w:sz w:val="14"/>
              </w:rPr>
              <w:t>１．０％</w:t>
            </w:r>
          </w:p>
        </w:tc>
      </w:tr>
      <w:tr>
        <w:trPr>
          <w:trHeight w:val="614" w:hRule="atLeast"/>
        </w:trPr>
        <w:tc>
          <w:tcPr>
            <w:tcW w:w="450" w:type="dxa"/>
            <w:vMerge/>
            <w:tcBorders>
              <w:top w:val="nil"/>
            </w:tcBorders>
          </w:tcPr>
          <w:p>
            <w:pPr>
              <w:rPr>
                <w:sz w:val="2"/>
                <w:szCs w:val="2"/>
              </w:rPr>
            </w:pPr>
          </w:p>
        </w:tc>
        <w:tc>
          <w:tcPr>
            <w:tcW w:w="1545" w:type="dxa"/>
            <w:vMerge/>
            <w:tcBorders>
              <w:top w:val="nil"/>
            </w:tcBorders>
          </w:tcPr>
          <w:p>
            <w:pPr>
              <w:rPr>
                <w:sz w:val="2"/>
                <w:szCs w:val="2"/>
              </w:rPr>
            </w:pPr>
          </w:p>
        </w:tc>
        <w:tc>
          <w:tcPr>
            <w:tcW w:w="2340" w:type="dxa"/>
          </w:tcPr>
          <w:p>
            <w:pPr>
              <w:pStyle w:val="TableParagraph"/>
              <w:spacing w:line="171" w:lineRule="exact" w:before="53"/>
              <w:ind w:left="66"/>
              <w:rPr>
                <w:sz w:val="14"/>
              </w:rPr>
            </w:pPr>
            <w:r>
              <w:rPr>
                <w:spacing w:val="-3"/>
                <w:sz w:val="14"/>
              </w:rPr>
              <w:t>外形標準課税法人 ※１</w:t>
            </w:r>
          </w:p>
          <w:p>
            <w:pPr>
              <w:pStyle w:val="TableParagraph"/>
              <w:spacing w:line="218" w:lineRule="auto" w:before="1"/>
              <w:ind w:left="66" w:right="80"/>
              <w:rPr>
                <w:sz w:val="14"/>
              </w:rPr>
            </w:pPr>
            <w:r>
              <w:rPr>
                <w:sz w:val="14"/>
              </w:rPr>
              <w:t>（</w:t>
            </w:r>
            <w:r>
              <w:rPr>
                <w:spacing w:val="-2"/>
                <w:sz w:val="14"/>
              </w:rPr>
              <w:t>収入金額 </w:t>
            </w:r>
            <w:r>
              <w:rPr>
                <w:rFonts w:ascii="Liberation Serif" w:eastAsia="Liberation Serif"/>
                <w:spacing w:val="-4"/>
                <w:sz w:val="14"/>
              </w:rPr>
              <w:t>/ </w:t>
            </w:r>
            <w:r>
              <w:rPr>
                <w:spacing w:val="-2"/>
                <w:sz w:val="14"/>
              </w:rPr>
              <w:t>付加価値額 </w:t>
            </w:r>
            <w:r>
              <w:rPr>
                <w:rFonts w:ascii="Liberation Serif" w:eastAsia="Liberation Serif"/>
                <w:spacing w:val="-5"/>
                <w:sz w:val="14"/>
              </w:rPr>
              <w:t>/ </w:t>
            </w:r>
            <w:r>
              <w:rPr>
                <w:sz w:val="14"/>
              </w:rPr>
              <w:t>資本金等</w:t>
            </w:r>
            <w:r>
              <w:rPr>
                <w:spacing w:val="-4"/>
                <w:sz w:val="14"/>
              </w:rPr>
              <w:t>の額）</w:t>
            </w:r>
          </w:p>
        </w:tc>
        <w:tc>
          <w:tcPr>
            <w:tcW w:w="960" w:type="dxa"/>
          </w:tcPr>
          <w:p>
            <w:pPr>
              <w:pStyle w:val="TableParagraph"/>
              <w:spacing w:before="36"/>
              <w:rPr>
                <w:rFonts w:ascii="SimSun"/>
                <w:sz w:val="14"/>
              </w:rPr>
            </w:pPr>
          </w:p>
          <w:p>
            <w:pPr>
              <w:pStyle w:val="TableParagraph"/>
              <w:ind w:left="8"/>
              <w:jc w:val="center"/>
              <w:rPr>
                <w:sz w:val="14"/>
              </w:rPr>
            </w:pPr>
            <w:r>
              <w:rPr>
                <w:sz w:val="14"/>
              </w:rPr>
              <w:t>–</w:t>
            </w:r>
          </w:p>
        </w:tc>
        <w:tc>
          <w:tcPr>
            <w:tcW w:w="945" w:type="dxa"/>
          </w:tcPr>
          <w:p>
            <w:pPr>
              <w:pStyle w:val="TableParagraph"/>
              <w:spacing w:line="176" w:lineRule="exact" w:before="49"/>
              <w:ind w:left="182"/>
              <w:rPr>
                <w:rFonts w:ascii="Liberation Serif" w:eastAsia="Liberation Serif"/>
                <w:sz w:val="14"/>
              </w:rPr>
            </w:pPr>
            <w:r>
              <w:rPr>
                <w:sz w:val="14"/>
              </w:rPr>
              <w:t>収</w:t>
            </w:r>
            <w:r>
              <w:rPr>
                <w:rFonts w:ascii="Liberation Serif" w:eastAsia="Liberation Serif"/>
                <w:spacing w:val="-1"/>
                <w:sz w:val="14"/>
              </w:rPr>
              <w:t>: </w:t>
            </w:r>
            <w:r>
              <w:rPr>
                <w:rFonts w:ascii="Liberation Serif" w:eastAsia="Liberation Serif"/>
                <w:spacing w:val="-2"/>
                <w:sz w:val="14"/>
              </w:rPr>
              <w:t>0.75%</w:t>
            </w:r>
          </w:p>
          <w:p>
            <w:pPr>
              <w:pStyle w:val="TableParagraph"/>
              <w:spacing w:line="165" w:lineRule="exact"/>
              <w:ind w:left="182"/>
              <w:rPr>
                <w:rFonts w:ascii="Liberation Serif" w:eastAsia="Liberation Serif"/>
                <w:sz w:val="14"/>
              </w:rPr>
            </w:pPr>
            <w:r>
              <w:rPr>
                <w:sz w:val="14"/>
              </w:rPr>
              <w:t>付</w:t>
            </w:r>
            <w:r>
              <w:rPr>
                <w:rFonts w:ascii="Liberation Serif" w:eastAsia="Liberation Serif"/>
                <w:spacing w:val="-1"/>
                <w:sz w:val="14"/>
              </w:rPr>
              <w:t>: </w:t>
            </w:r>
            <w:r>
              <w:rPr>
                <w:rFonts w:ascii="Liberation Serif" w:eastAsia="Liberation Serif"/>
                <w:spacing w:val="-2"/>
                <w:sz w:val="14"/>
              </w:rPr>
              <w:t>0.37%</w:t>
            </w:r>
          </w:p>
          <w:p>
            <w:pPr>
              <w:pStyle w:val="TableParagraph"/>
              <w:spacing w:line="176" w:lineRule="exact"/>
              <w:ind w:left="182"/>
              <w:rPr>
                <w:rFonts w:ascii="Liberation Serif" w:eastAsia="Liberation Serif"/>
                <w:sz w:val="14"/>
              </w:rPr>
            </w:pPr>
            <w:r>
              <w:rPr>
                <w:sz w:val="14"/>
              </w:rPr>
              <w:t>資</w:t>
            </w:r>
            <w:r>
              <w:rPr>
                <w:rFonts w:ascii="Liberation Serif" w:eastAsia="Liberation Serif"/>
                <w:spacing w:val="-1"/>
                <w:sz w:val="14"/>
              </w:rPr>
              <w:t>: </w:t>
            </w:r>
            <w:r>
              <w:rPr>
                <w:rFonts w:ascii="Liberation Serif" w:eastAsia="Liberation Serif"/>
                <w:spacing w:val="-2"/>
                <w:sz w:val="14"/>
              </w:rPr>
              <w:t>0.15%</w:t>
            </w:r>
          </w:p>
        </w:tc>
        <w:tc>
          <w:tcPr>
            <w:tcW w:w="795" w:type="dxa"/>
          </w:tcPr>
          <w:p>
            <w:pPr>
              <w:pStyle w:val="TableParagraph"/>
              <w:spacing w:line="176" w:lineRule="exact" w:before="49"/>
              <w:ind w:left="112"/>
              <w:rPr>
                <w:rFonts w:ascii="Liberation Serif" w:eastAsia="Liberation Serif"/>
                <w:sz w:val="14"/>
              </w:rPr>
            </w:pPr>
            <w:r>
              <w:rPr>
                <w:sz w:val="14"/>
              </w:rPr>
              <w:t>収</w:t>
            </w:r>
            <w:r>
              <w:rPr>
                <w:rFonts w:ascii="Liberation Serif" w:eastAsia="Liberation Serif"/>
                <w:spacing w:val="-1"/>
                <w:sz w:val="14"/>
              </w:rPr>
              <w:t>: </w:t>
            </w:r>
            <w:r>
              <w:rPr>
                <w:rFonts w:ascii="Liberation Serif" w:eastAsia="Liberation Serif"/>
                <w:spacing w:val="-2"/>
                <w:sz w:val="14"/>
              </w:rPr>
              <w:t>0.75%</w:t>
            </w:r>
          </w:p>
          <w:p>
            <w:pPr>
              <w:pStyle w:val="TableParagraph"/>
              <w:spacing w:line="165" w:lineRule="exact"/>
              <w:ind w:left="112"/>
              <w:rPr>
                <w:rFonts w:ascii="Liberation Serif" w:eastAsia="Liberation Serif"/>
                <w:sz w:val="14"/>
              </w:rPr>
            </w:pPr>
            <w:r>
              <w:rPr>
                <w:sz w:val="14"/>
              </w:rPr>
              <w:t>付</w:t>
            </w:r>
            <w:r>
              <w:rPr>
                <w:rFonts w:ascii="Liberation Serif" w:eastAsia="Liberation Serif"/>
                <w:spacing w:val="-1"/>
                <w:sz w:val="14"/>
              </w:rPr>
              <w:t>: </w:t>
            </w:r>
            <w:r>
              <w:rPr>
                <w:rFonts w:ascii="Liberation Serif" w:eastAsia="Liberation Serif"/>
                <w:spacing w:val="-2"/>
                <w:sz w:val="14"/>
              </w:rPr>
              <w:t>0.37%</w:t>
            </w:r>
          </w:p>
          <w:p>
            <w:pPr>
              <w:pStyle w:val="TableParagraph"/>
              <w:spacing w:line="176" w:lineRule="exact"/>
              <w:ind w:left="112"/>
              <w:rPr>
                <w:rFonts w:ascii="Liberation Serif" w:eastAsia="Liberation Serif"/>
                <w:sz w:val="14"/>
              </w:rPr>
            </w:pPr>
            <w:r>
              <w:rPr>
                <w:sz w:val="14"/>
              </w:rPr>
              <w:t>資</w:t>
            </w:r>
            <w:r>
              <w:rPr>
                <w:rFonts w:ascii="Liberation Serif" w:eastAsia="Liberation Serif"/>
                <w:spacing w:val="-1"/>
                <w:sz w:val="14"/>
              </w:rPr>
              <w:t>: </w:t>
            </w:r>
            <w:r>
              <w:rPr>
                <w:rFonts w:ascii="Liberation Serif" w:eastAsia="Liberation Serif"/>
                <w:spacing w:val="-2"/>
                <w:sz w:val="14"/>
              </w:rPr>
              <w:t>0.15%</w:t>
            </w:r>
          </w:p>
        </w:tc>
      </w:tr>
      <w:tr>
        <w:trPr>
          <w:trHeight w:val="569" w:hRule="atLeast"/>
        </w:trPr>
        <w:tc>
          <w:tcPr>
            <w:tcW w:w="450" w:type="dxa"/>
            <w:vMerge/>
            <w:tcBorders>
              <w:top w:val="nil"/>
            </w:tcBorders>
          </w:tcPr>
          <w:p>
            <w:pPr>
              <w:rPr>
                <w:sz w:val="2"/>
                <w:szCs w:val="2"/>
              </w:rPr>
            </w:pPr>
          </w:p>
        </w:tc>
        <w:tc>
          <w:tcPr>
            <w:tcW w:w="3885" w:type="dxa"/>
            <w:gridSpan w:val="2"/>
          </w:tcPr>
          <w:p>
            <w:pPr>
              <w:pStyle w:val="TableParagraph"/>
              <w:spacing w:line="218" w:lineRule="auto" w:before="35"/>
              <w:ind w:left="71" w:right="129"/>
              <w:rPr>
                <w:sz w:val="14"/>
              </w:rPr>
            </w:pPr>
            <w:r>
              <w:rPr>
                <w:spacing w:val="-2"/>
                <w:sz w:val="14"/>
              </w:rPr>
              <w:t>ガス供給業のうち、特別一般ガス導管事業者に係る供給区域内でガス製造事業を行う法人（特定ガス供給業法人）</w:t>
            </w:r>
          </w:p>
          <w:p>
            <w:pPr>
              <w:pStyle w:val="TableParagraph"/>
              <w:spacing w:line="184" w:lineRule="exact"/>
              <w:ind w:left="71"/>
              <w:rPr>
                <w:sz w:val="14"/>
              </w:rPr>
            </w:pPr>
            <w:r>
              <w:rPr>
                <w:sz w:val="14"/>
              </w:rPr>
              <w:t>（</w:t>
            </w:r>
            <w:r>
              <w:rPr>
                <w:spacing w:val="-1"/>
                <w:sz w:val="14"/>
              </w:rPr>
              <w:t>収入金額 </w:t>
            </w:r>
            <w:r>
              <w:rPr>
                <w:rFonts w:ascii="Liberation Serif" w:eastAsia="Liberation Serif"/>
                <w:spacing w:val="-2"/>
                <w:sz w:val="14"/>
              </w:rPr>
              <w:t>/ </w:t>
            </w:r>
            <w:r>
              <w:rPr>
                <w:spacing w:val="-1"/>
                <w:sz w:val="14"/>
              </w:rPr>
              <w:t>付加価値額 </w:t>
            </w:r>
            <w:r>
              <w:rPr>
                <w:rFonts w:ascii="Liberation Serif" w:eastAsia="Liberation Serif"/>
                <w:spacing w:val="-2"/>
                <w:sz w:val="14"/>
              </w:rPr>
              <w:t>/ </w:t>
            </w:r>
            <w:r>
              <w:rPr>
                <w:sz w:val="14"/>
              </w:rPr>
              <w:t>資本金等の額</w:t>
            </w:r>
            <w:r>
              <w:rPr>
                <w:spacing w:val="-10"/>
                <w:sz w:val="14"/>
              </w:rPr>
              <w:t>）</w:t>
            </w:r>
          </w:p>
        </w:tc>
        <w:tc>
          <w:tcPr>
            <w:tcW w:w="960" w:type="dxa"/>
          </w:tcPr>
          <w:p>
            <w:pPr>
              <w:pStyle w:val="TableParagraph"/>
              <w:spacing w:before="6"/>
              <w:rPr>
                <w:rFonts w:ascii="SimSun"/>
                <w:sz w:val="14"/>
              </w:rPr>
            </w:pPr>
          </w:p>
          <w:p>
            <w:pPr>
              <w:pStyle w:val="TableParagraph"/>
              <w:ind w:left="8"/>
              <w:jc w:val="center"/>
              <w:rPr>
                <w:sz w:val="14"/>
              </w:rPr>
            </w:pPr>
            <w:r>
              <w:rPr>
                <w:sz w:val="14"/>
              </w:rPr>
              <w:t>–</w:t>
            </w:r>
          </w:p>
        </w:tc>
        <w:tc>
          <w:tcPr>
            <w:tcW w:w="945" w:type="dxa"/>
          </w:tcPr>
          <w:p>
            <w:pPr>
              <w:pStyle w:val="TableParagraph"/>
              <w:spacing w:line="176" w:lineRule="exact" w:before="19"/>
              <w:ind w:left="182"/>
              <w:rPr>
                <w:rFonts w:ascii="Liberation Serif" w:eastAsia="Liberation Serif"/>
                <w:sz w:val="14"/>
              </w:rPr>
            </w:pPr>
            <w:r>
              <w:rPr>
                <w:sz w:val="14"/>
              </w:rPr>
              <w:t>収</w:t>
            </w:r>
            <w:r>
              <w:rPr>
                <w:rFonts w:ascii="Liberation Serif" w:eastAsia="Liberation Serif"/>
                <w:spacing w:val="-1"/>
                <w:sz w:val="14"/>
              </w:rPr>
              <w:t>: </w:t>
            </w:r>
            <w:r>
              <w:rPr>
                <w:rFonts w:ascii="Liberation Serif" w:eastAsia="Liberation Serif"/>
                <w:spacing w:val="-2"/>
                <w:sz w:val="14"/>
              </w:rPr>
              <w:t>1.85%</w:t>
            </w:r>
          </w:p>
          <w:p>
            <w:pPr>
              <w:pStyle w:val="TableParagraph"/>
              <w:spacing w:line="173" w:lineRule="exact"/>
              <w:ind w:left="182"/>
              <w:rPr>
                <w:rFonts w:ascii="Liberation Serif" w:eastAsia="Liberation Serif"/>
                <w:sz w:val="14"/>
              </w:rPr>
            </w:pPr>
            <w:r>
              <w:rPr>
                <w:sz w:val="14"/>
              </w:rPr>
              <w:t>付</w:t>
            </w:r>
            <w:r>
              <w:rPr>
                <w:rFonts w:ascii="Liberation Serif" w:eastAsia="Liberation Serif"/>
                <w:spacing w:val="-1"/>
                <w:sz w:val="14"/>
              </w:rPr>
              <w:t>: </w:t>
            </w:r>
            <w:r>
              <w:rPr>
                <w:rFonts w:ascii="Liberation Serif" w:eastAsia="Liberation Serif"/>
                <w:spacing w:val="-2"/>
                <w:sz w:val="14"/>
              </w:rPr>
              <w:t>0.48%</w:t>
            </w:r>
          </w:p>
          <w:p>
            <w:pPr>
              <w:pStyle w:val="TableParagraph"/>
              <w:spacing w:line="182" w:lineRule="exact"/>
              <w:ind w:left="182"/>
              <w:rPr>
                <w:rFonts w:ascii="Liberation Serif" w:eastAsia="Liberation Serif"/>
                <w:sz w:val="14"/>
              </w:rPr>
            </w:pPr>
            <w:r>
              <w:rPr>
                <w:sz w:val="14"/>
              </w:rPr>
              <w:t>資</w:t>
            </w:r>
            <w:r>
              <w:rPr>
                <w:rFonts w:ascii="Liberation Serif" w:eastAsia="Liberation Serif"/>
                <w:spacing w:val="-1"/>
                <w:sz w:val="14"/>
              </w:rPr>
              <w:t>: </w:t>
            </w:r>
            <w:r>
              <w:rPr>
                <w:rFonts w:ascii="Liberation Serif" w:eastAsia="Liberation Serif"/>
                <w:spacing w:val="-2"/>
                <w:sz w:val="14"/>
              </w:rPr>
              <w:t>0.32%</w:t>
            </w:r>
          </w:p>
        </w:tc>
        <w:tc>
          <w:tcPr>
            <w:tcW w:w="795" w:type="dxa"/>
          </w:tcPr>
          <w:p>
            <w:pPr>
              <w:pStyle w:val="TableParagraph"/>
              <w:spacing w:line="176" w:lineRule="exact" w:before="19"/>
              <w:ind w:left="112"/>
              <w:rPr>
                <w:rFonts w:ascii="Liberation Serif" w:eastAsia="Liberation Serif"/>
                <w:sz w:val="14"/>
              </w:rPr>
            </w:pPr>
            <w:r>
              <w:rPr>
                <w:sz w:val="14"/>
              </w:rPr>
              <w:t>収</w:t>
            </w:r>
            <w:r>
              <w:rPr>
                <w:rFonts w:ascii="Liberation Serif" w:eastAsia="Liberation Serif"/>
                <w:spacing w:val="-1"/>
                <w:sz w:val="14"/>
              </w:rPr>
              <w:t>: </w:t>
            </w:r>
            <w:r>
              <w:rPr>
                <w:rFonts w:ascii="Liberation Serif" w:eastAsia="Liberation Serif"/>
                <w:spacing w:val="-2"/>
                <w:sz w:val="14"/>
              </w:rPr>
              <w:t>0.77%</w:t>
            </w:r>
          </w:p>
          <w:p>
            <w:pPr>
              <w:pStyle w:val="TableParagraph"/>
              <w:spacing w:line="173" w:lineRule="exact"/>
              <w:ind w:left="112"/>
              <w:rPr>
                <w:rFonts w:ascii="Liberation Serif" w:eastAsia="Liberation Serif"/>
                <w:sz w:val="14"/>
              </w:rPr>
            </w:pPr>
            <w:r>
              <w:rPr>
                <w:sz w:val="14"/>
              </w:rPr>
              <w:t>付</w:t>
            </w:r>
            <w:r>
              <w:rPr>
                <w:rFonts w:ascii="Liberation Serif" w:eastAsia="Liberation Serif"/>
                <w:spacing w:val="-1"/>
                <w:sz w:val="14"/>
              </w:rPr>
              <w:t>: </w:t>
            </w:r>
            <w:r>
              <w:rPr>
                <w:rFonts w:ascii="Liberation Serif" w:eastAsia="Liberation Serif"/>
                <w:spacing w:val="-2"/>
                <w:sz w:val="14"/>
              </w:rPr>
              <w:t>0.48%</w:t>
            </w:r>
          </w:p>
          <w:p>
            <w:pPr>
              <w:pStyle w:val="TableParagraph"/>
              <w:spacing w:line="182" w:lineRule="exact"/>
              <w:ind w:left="112"/>
              <w:rPr>
                <w:rFonts w:ascii="Liberation Serif" w:eastAsia="Liberation Serif"/>
                <w:sz w:val="14"/>
              </w:rPr>
            </w:pPr>
            <w:r>
              <w:rPr>
                <w:sz w:val="14"/>
              </w:rPr>
              <w:t>資</w:t>
            </w:r>
            <w:r>
              <w:rPr>
                <w:rFonts w:ascii="Liberation Serif" w:eastAsia="Liberation Serif"/>
                <w:spacing w:val="-1"/>
                <w:sz w:val="14"/>
              </w:rPr>
              <w:t>: </w:t>
            </w:r>
            <w:r>
              <w:rPr>
                <w:rFonts w:ascii="Liberation Serif" w:eastAsia="Liberation Serif"/>
                <w:spacing w:val="-2"/>
                <w:sz w:val="14"/>
              </w:rPr>
              <w:t>0.32%</w:t>
            </w:r>
          </w:p>
        </w:tc>
      </w:tr>
    </w:tbl>
    <w:p>
      <w:pPr>
        <w:pStyle w:val="BodyText"/>
        <w:spacing w:line="201" w:lineRule="auto" w:before="100"/>
        <w:ind w:left="164" w:right="88" w:hanging="96"/>
      </w:pPr>
      <w:r>
        <w:rPr>
          <w:spacing w:val="26"/>
        </w:rPr>
        <w:t>※１ </w:t>
      </w:r>
      <w:r>
        <w:rPr>
          <w:rFonts w:ascii="Liberation Serif" w:hAnsi="Liberation Serif" w:eastAsia="Liberation Serif"/>
        </w:rPr>
        <w:t>R7.4.1</w:t>
      </w:r>
      <w:r>
        <w:rPr/>
        <w:t>以後に開始する事業年度から、資本金</w:t>
      </w:r>
      <w:r>
        <w:rPr>
          <w:rFonts w:ascii="Liberation Serif" w:hAnsi="Liberation Serif" w:eastAsia="Liberation Serif"/>
        </w:rPr>
        <w:t>1</w:t>
      </w:r>
      <w:r>
        <w:rPr/>
        <w:t>億円超の法人に加え、前年度外形標準課税対象で当年度末資本金</w:t>
      </w:r>
      <w:r>
        <w:rPr>
          <w:rFonts w:ascii="Liberation Serif" w:hAnsi="Liberation Serif" w:eastAsia="Liberation Serif"/>
        </w:rPr>
        <w:t>1</w:t>
      </w:r>
      <w:r>
        <w:rPr/>
        <w:t>億円以下か</w:t>
      </w:r>
      <w:r>
        <w:rPr>
          <w:spacing w:val="-2"/>
        </w:rPr>
        <w:t>つ払込資本</w:t>
      </w:r>
      <w:r>
        <w:rPr>
          <w:rFonts w:ascii="Liberation Serif" w:hAnsi="Liberation Serif" w:eastAsia="Liberation Serif"/>
          <w:spacing w:val="-2"/>
        </w:rPr>
        <w:t>10</w:t>
      </w:r>
      <w:r>
        <w:rPr>
          <w:spacing w:val="-2"/>
        </w:rPr>
        <w:t>億円超の法人も対象。</w:t>
      </w:r>
    </w:p>
    <w:p>
      <w:pPr>
        <w:pStyle w:val="BodyText"/>
        <w:spacing w:before="28"/>
        <w:ind w:left="68"/>
      </w:pPr>
      <w:r>
        <w:rPr/>
        <w:t>※２</w:t>
      </w:r>
      <w:r>
        <w:rPr>
          <w:spacing w:val="72"/>
          <w:w w:val="150"/>
        </w:rPr>
        <w:t> </w:t>
      </w:r>
      <w:r>
        <w:rPr/>
        <w:t>特定卸供給事業に係る税率は、</w:t>
      </w:r>
      <w:r>
        <w:rPr>
          <w:rFonts w:ascii="Liberation Serif" w:hAnsi="Liberation Serif" w:eastAsia="Liberation Serif"/>
        </w:rPr>
        <w:t>R4.4.1</w:t>
      </w:r>
      <w:r>
        <w:rPr>
          <w:spacing w:val="-1"/>
        </w:rPr>
        <w:t>以後に終了する事業年度から適用。</w:t>
      </w:r>
    </w:p>
    <w:p>
      <w:pPr>
        <w:tabs>
          <w:tab w:pos="468" w:val="left" w:leader="none"/>
        </w:tabs>
        <w:spacing w:before="88"/>
        <w:ind w:left="68" w:right="0" w:firstLine="0"/>
        <w:jc w:val="left"/>
        <w:rPr>
          <w:rFonts w:ascii="SimSun" w:eastAsia="SimSun"/>
          <w:sz w:val="21"/>
        </w:rPr>
      </w:pPr>
      <w:r>
        <w:rPr>
          <w:spacing w:val="-10"/>
          <w:sz w:val="19"/>
        </w:rPr>
        <w:t>２</w:t>
      </w:r>
      <w:r>
        <w:rPr>
          <w:sz w:val="19"/>
        </w:rPr>
        <w:tab/>
      </w:r>
      <w:r>
        <w:rPr>
          <w:spacing w:val="-16"/>
          <w:sz w:val="21"/>
        </w:rPr>
        <w:t>特</w:t>
      </w:r>
      <w:r>
        <w:rPr>
          <w:rFonts w:ascii="SimSun" w:eastAsia="SimSun"/>
          <w:spacing w:val="-16"/>
          <w:sz w:val="22"/>
        </w:rPr>
        <w:t>別</w:t>
      </w:r>
      <w:r>
        <w:rPr>
          <w:rFonts w:ascii="SimSun" w:eastAsia="SimSun"/>
          <w:spacing w:val="-16"/>
          <w:sz w:val="21"/>
        </w:rPr>
        <w:t>法人事</w:t>
      </w:r>
      <w:r>
        <w:rPr>
          <w:spacing w:val="-16"/>
          <w:sz w:val="21"/>
        </w:rPr>
        <w:t>業</w:t>
      </w:r>
      <w:r>
        <w:rPr>
          <w:rFonts w:ascii="SimSun" w:eastAsia="SimSun"/>
          <w:spacing w:val="-16"/>
          <w:sz w:val="22"/>
        </w:rPr>
        <w:t>税</w:t>
      </w:r>
      <w:r>
        <w:rPr>
          <w:spacing w:val="-16"/>
          <w:sz w:val="20"/>
        </w:rPr>
        <w:t>の</w:t>
      </w:r>
      <w:r>
        <w:rPr>
          <w:rFonts w:ascii="SimSun" w:eastAsia="SimSun"/>
          <w:spacing w:val="-16"/>
          <w:sz w:val="22"/>
        </w:rPr>
        <w:t>税率</w:t>
      </w:r>
      <w:r>
        <w:rPr>
          <w:rFonts w:ascii="SimSun" w:eastAsia="SimSun"/>
          <w:spacing w:val="-16"/>
          <w:sz w:val="21"/>
        </w:rPr>
        <w:t>等</w:t>
      </w:r>
    </w:p>
    <w:p>
      <w:pPr>
        <w:tabs>
          <w:tab w:pos="468" w:val="left" w:leader="none"/>
        </w:tabs>
        <w:spacing w:before="50"/>
        <w:ind w:left="68" w:right="0" w:firstLine="0"/>
        <w:jc w:val="left"/>
        <w:rPr>
          <w:rFonts w:ascii="SimSun" w:eastAsia="SimSun"/>
          <w:sz w:val="21"/>
        </w:rPr>
      </w:pPr>
      <w:r>
        <w:rPr/>
        <w:br w:type="column"/>
      </w:r>
      <w:r>
        <w:rPr>
          <w:spacing w:val="-10"/>
          <w:sz w:val="19"/>
        </w:rPr>
        <w:t>３</w:t>
      </w:r>
      <w:r>
        <w:rPr>
          <w:sz w:val="19"/>
        </w:rPr>
        <w:tab/>
      </w:r>
      <w:r>
        <w:rPr>
          <w:rFonts w:ascii="SimSun" w:eastAsia="SimSun"/>
          <w:spacing w:val="-14"/>
          <w:sz w:val="21"/>
        </w:rPr>
        <w:t>法人</w:t>
      </w:r>
      <w:r>
        <w:rPr>
          <w:spacing w:val="-14"/>
          <w:sz w:val="21"/>
        </w:rPr>
        <w:t>県</w:t>
      </w:r>
      <w:r>
        <w:rPr>
          <w:rFonts w:ascii="SimSun" w:eastAsia="SimSun"/>
          <w:spacing w:val="-14"/>
          <w:sz w:val="21"/>
        </w:rPr>
        <w:t>民</w:t>
      </w:r>
      <w:r>
        <w:rPr>
          <w:rFonts w:ascii="SimSun" w:eastAsia="SimSun"/>
          <w:spacing w:val="-14"/>
          <w:sz w:val="22"/>
        </w:rPr>
        <w:t>税</w:t>
      </w:r>
      <w:r>
        <w:rPr>
          <w:spacing w:val="-14"/>
          <w:sz w:val="20"/>
        </w:rPr>
        <w:t>の</w:t>
      </w:r>
      <w:r>
        <w:rPr>
          <w:rFonts w:ascii="SimSun" w:eastAsia="SimSun"/>
          <w:spacing w:val="-14"/>
          <w:sz w:val="22"/>
        </w:rPr>
        <w:t>税率</w:t>
      </w:r>
      <w:r>
        <w:rPr>
          <w:rFonts w:ascii="SimSun" w:eastAsia="SimSun"/>
          <w:spacing w:val="-14"/>
          <w:sz w:val="21"/>
        </w:rPr>
        <w:t>等</w:t>
      </w:r>
    </w:p>
    <w:p>
      <w:pPr>
        <w:spacing w:line="20" w:lineRule="exact"/>
        <w:ind w:left="72" w:right="-15" w:firstLine="0"/>
        <w:rPr>
          <w:rFonts w:ascii="SimSun"/>
          <w:sz w:val="2"/>
        </w:rPr>
      </w:pPr>
      <w:r>
        <w:rPr>
          <w:rFonts w:ascii="SimSun"/>
          <w:sz w:val="2"/>
        </w:rPr>
        <mc:AlternateContent>
          <mc:Choice Requires="wps">
            <w:drawing>
              <wp:inline distT="0" distB="0" distL="0" distR="0">
                <wp:extent cx="4486275" cy="9525"/>
                <wp:effectExtent l="0" t="0" r="0" b="0"/>
                <wp:docPr id="3" name="Group 3"/>
                <wp:cNvGraphicFramePr>
                  <a:graphicFrameLocks/>
                </wp:cNvGraphicFramePr>
                <a:graphic>
                  <a:graphicData uri="http://schemas.microsoft.com/office/word/2010/wordprocessingGroup">
                    <wpg:wgp>
                      <wpg:cNvPr id="3" name="Group 3"/>
                      <wpg:cNvGrpSpPr/>
                      <wpg:grpSpPr>
                        <a:xfrm>
                          <a:off x="0" y="0"/>
                          <a:ext cx="4486275" cy="9525"/>
                          <a:chExt cx="4486275" cy="9525"/>
                        </a:xfrm>
                      </wpg:grpSpPr>
                      <wps:wsp>
                        <wps:cNvPr id="4" name="Graphic 4"/>
                        <wps:cNvSpPr/>
                        <wps:spPr>
                          <a:xfrm>
                            <a:off x="0" y="0"/>
                            <a:ext cx="4486275" cy="9525"/>
                          </a:xfrm>
                          <a:custGeom>
                            <a:avLst/>
                            <a:gdLst/>
                            <a:ahLst/>
                            <a:cxnLst/>
                            <a:rect l="l" t="t" r="r" b="b"/>
                            <a:pathLst>
                              <a:path w="4486275" h="9525">
                                <a:moveTo>
                                  <a:pt x="4486274" y="9524"/>
                                </a:moveTo>
                                <a:lnTo>
                                  <a:pt x="0" y="9524"/>
                                </a:lnTo>
                                <a:lnTo>
                                  <a:pt x="0" y="0"/>
                                </a:lnTo>
                                <a:lnTo>
                                  <a:pt x="4486274" y="0"/>
                                </a:lnTo>
                                <a:lnTo>
                                  <a:pt x="448627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53.25pt;height:.75pt;mso-position-horizontal-relative:char;mso-position-vertical-relative:line" id="docshapegroup3" coordorigin="0,0" coordsize="7065,15">
                <v:rect style="position:absolute;left:0;top:0;width:7065;height:15" id="docshape4" filled="true" fillcolor="#000000" stroked="false">
                  <v:fill type="solid"/>
                </v:rect>
              </v:group>
            </w:pict>
          </mc:Fallback>
        </mc:AlternateContent>
      </w:r>
      <w:r>
        <w:rPr>
          <w:rFonts w:ascii="SimSun"/>
          <w:sz w:val="2"/>
        </w:rPr>
      </w:r>
    </w:p>
    <w:p>
      <w:pPr>
        <w:pStyle w:val="ListParagraph"/>
        <w:numPr>
          <w:ilvl w:val="0"/>
          <w:numId w:val="1"/>
        </w:numPr>
        <w:tabs>
          <w:tab w:pos="402" w:val="left" w:leader="none"/>
        </w:tabs>
        <w:spacing w:line="240" w:lineRule="auto" w:before="37" w:after="0"/>
        <w:ind w:left="402" w:right="0" w:hanging="334"/>
        <w:jc w:val="left"/>
        <w:rPr>
          <w:sz w:val="20"/>
        </w:rPr>
      </w:pPr>
      <w:r>
        <w:rPr>
          <w:rFonts w:ascii="PMingLiU" w:hAnsi="PMingLiU" w:eastAsia="PMingLiU"/>
          <w:spacing w:val="-12"/>
          <w:sz w:val="19"/>
        </w:rPr>
        <w:t>均</w:t>
      </w:r>
      <w:r>
        <w:rPr>
          <w:spacing w:val="-12"/>
          <w:sz w:val="19"/>
        </w:rPr>
        <w:t>等</w:t>
      </w:r>
      <w:r>
        <w:rPr>
          <w:spacing w:val="-12"/>
          <w:sz w:val="20"/>
        </w:rPr>
        <w:t>割</w:t>
      </w:r>
    </w:p>
    <w:p>
      <w:pPr>
        <w:pStyle w:val="BodyText"/>
        <w:spacing w:before="3"/>
        <w:rPr>
          <w:rFonts w:ascii="SimSun"/>
          <w:sz w:val="2"/>
        </w:rPr>
      </w:pPr>
    </w:p>
    <w:tbl>
      <w:tblPr>
        <w:tblW w:w="0" w:type="auto"/>
        <w:jc w:val="left"/>
        <w:tblInd w:w="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30"/>
        <w:gridCol w:w="2820"/>
      </w:tblGrid>
      <w:tr>
        <w:trPr>
          <w:trHeight w:val="224" w:hRule="atLeast"/>
        </w:trPr>
        <w:tc>
          <w:tcPr>
            <w:tcW w:w="4230" w:type="dxa"/>
            <w:shd w:val="clear" w:color="auto" w:fill="F0F0F0"/>
          </w:tcPr>
          <w:p>
            <w:pPr>
              <w:pStyle w:val="TableParagraph"/>
              <w:tabs>
                <w:tab w:pos="440" w:val="left" w:leader="none"/>
              </w:tabs>
              <w:spacing w:line="190" w:lineRule="exact" w:before="14"/>
              <w:ind w:left="20"/>
              <w:jc w:val="center"/>
              <w:rPr>
                <w:sz w:val="15"/>
              </w:rPr>
            </w:pPr>
            <w:r>
              <w:rPr>
                <w:spacing w:val="-10"/>
                <w:w w:val="105"/>
                <w:sz w:val="14"/>
              </w:rPr>
              <w:t>区</w:t>
            </w:r>
            <w:r>
              <w:rPr>
                <w:sz w:val="14"/>
              </w:rPr>
              <w:tab/>
            </w:r>
            <w:r>
              <w:rPr>
                <w:spacing w:val="-10"/>
                <w:w w:val="105"/>
                <w:sz w:val="15"/>
              </w:rPr>
              <w:t>分</w:t>
            </w:r>
          </w:p>
        </w:tc>
        <w:tc>
          <w:tcPr>
            <w:tcW w:w="2820" w:type="dxa"/>
            <w:shd w:val="clear" w:color="auto" w:fill="F0F0F0"/>
          </w:tcPr>
          <w:p>
            <w:pPr>
              <w:pStyle w:val="TableParagraph"/>
              <w:spacing w:line="205" w:lineRule="exact"/>
              <w:ind w:left="913"/>
              <w:rPr>
                <w:rFonts w:ascii="SimSun" w:eastAsia="SimSun"/>
                <w:sz w:val="15"/>
              </w:rPr>
            </w:pPr>
            <w:r>
              <w:rPr>
                <w:sz w:val="15"/>
              </w:rPr>
              <w:t>納</w:t>
            </w:r>
            <w:r>
              <w:rPr>
                <w:spacing w:val="72"/>
                <w:w w:val="150"/>
                <w:sz w:val="15"/>
              </w:rPr>
              <w:t> </w:t>
            </w:r>
            <w:r>
              <w:rPr>
                <w:spacing w:val="22"/>
                <w:sz w:val="14"/>
              </w:rPr>
              <w:t>め  る  </w:t>
            </w:r>
            <w:r>
              <w:rPr>
                <w:rFonts w:ascii="SimSun" w:eastAsia="SimSun"/>
                <w:spacing w:val="-12"/>
                <w:sz w:val="15"/>
              </w:rPr>
              <w:t>額</w:t>
            </w:r>
          </w:p>
        </w:tc>
      </w:tr>
      <w:tr>
        <w:trPr>
          <w:trHeight w:val="389" w:hRule="atLeast"/>
        </w:trPr>
        <w:tc>
          <w:tcPr>
            <w:tcW w:w="4230" w:type="dxa"/>
          </w:tcPr>
          <w:p>
            <w:pPr>
              <w:pStyle w:val="TableParagraph"/>
              <w:spacing w:before="113"/>
              <w:ind w:left="63"/>
              <w:rPr>
                <w:sz w:val="14"/>
              </w:rPr>
            </w:pPr>
            <w:r>
              <w:rPr>
                <w:spacing w:val="-3"/>
                <w:sz w:val="14"/>
              </w:rPr>
              <w:t>資本金等の額が５０億円を超える法人</w:t>
            </w:r>
          </w:p>
        </w:tc>
        <w:tc>
          <w:tcPr>
            <w:tcW w:w="2820" w:type="dxa"/>
          </w:tcPr>
          <w:p>
            <w:pPr>
              <w:pStyle w:val="TableParagraph"/>
              <w:spacing w:line="174" w:lineRule="exact" w:before="23"/>
              <w:ind w:left="63"/>
              <w:rPr>
                <w:sz w:val="14"/>
              </w:rPr>
            </w:pPr>
            <w:r>
              <w:rPr>
                <w:sz w:val="14"/>
              </w:rPr>
              <w:t>年額</w:t>
            </w:r>
            <w:r>
              <w:rPr>
                <w:spacing w:val="76"/>
                <w:w w:val="150"/>
                <w:sz w:val="14"/>
              </w:rPr>
              <w:t> </w:t>
            </w:r>
            <w:r>
              <w:rPr>
                <w:spacing w:val="-2"/>
                <w:sz w:val="14"/>
              </w:rPr>
              <w:t>８８０，０００円</w:t>
            </w:r>
          </w:p>
          <w:p>
            <w:pPr>
              <w:pStyle w:val="TableParagraph"/>
              <w:spacing w:line="173" w:lineRule="exact"/>
              <w:ind w:left="63"/>
              <w:rPr>
                <w:sz w:val="14"/>
              </w:rPr>
            </w:pPr>
            <w:r>
              <w:rPr>
                <w:spacing w:val="-2"/>
                <w:sz w:val="14"/>
              </w:rPr>
              <w:t>（うち県森林環境税８０，０００円</w:t>
            </w:r>
            <w:r>
              <w:rPr>
                <w:spacing w:val="-10"/>
                <w:sz w:val="14"/>
              </w:rPr>
              <w:t>）</w:t>
            </w:r>
          </w:p>
        </w:tc>
      </w:tr>
      <w:tr>
        <w:trPr>
          <w:trHeight w:val="404" w:hRule="atLeast"/>
        </w:trPr>
        <w:tc>
          <w:tcPr>
            <w:tcW w:w="4230" w:type="dxa"/>
          </w:tcPr>
          <w:p>
            <w:pPr>
              <w:pStyle w:val="TableParagraph"/>
              <w:spacing w:before="113"/>
              <w:ind w:left="63"/>
              <w:rPr>
                <w:sz w:val="14"/>
              </w:rPr>
            </w:pPr>
            <w:r>
              <w:rPr>
                <w:spacing w:val="-3"/>
                <w:sz w:val="14"/>
              </w:rPr>
              <w:t>資本金等の額が１０億円を超え５０億円以下の法人</w:t>
            </w:r>
          </w:p>
        </w:tc>
        <w:tc>
          <w:tcPr>
            <w:tcW w:w="2820" w:type="dxa"/>
          </w:tcPr>
          <w:p>
            <w:pPr>
              <w:pStyle w:val="TableParagraph"/>
              <w:spacing w:line="181" w:lineRule="exact" w:before="23"/>
              <w:ind w:left="63"/>
              <w:rPr>
                <w:sz w:val="14"/>
              </w:rPr>
            </w:pPr>
            <w:r>
              <w:rPr>
                <w:sz w:val="14"/>
              </w:rPr>
              <w:t>年額</w:t>
            </w:r>
            <w:r>
              <w:rPr>
                <w:spacing w:val="76"/>
                <w:w w:val="150"/>
                <w:sz w:val="14"/>
              </w:rPr>
              <w:t> </w:t>
            </w:r>
            <w:r>
              <w:rPr>
                <w:spacing w:val="-2"/>
                <w:sz w:val="14"/>
              </w:rPr>
              <w:t>５９４，０００円</w:t>
            </w:r>
          </w:p>
          <w:p>
            <w:pPr>
              <w:pStyle w:val="TableParagraph"/>
              <w:spacing w:line="180" w:lineRule="exact"/>
              <w:ind w:left="63"/>
              <w:rPr>
                <w:sz w:val="14"/>
              </w:rPr>
            </w:pPr>
            <w:r>
              <w:rPr>
                <w:spacing w:val="-2"/>
                <w:sz w:val="14"/>
              </w:rPr>
              <w:t>（うち県森林環境税５４，０００円</w:t>
            </w:r>
            <w:r>
              <w:rPr>
                <w:spacing w:val="-10"/>
                <w:sz w:val="14"/>
              </w:rPr>
              <w:t>）</w:t>
            </w:r>
          </w:p>
        </w:tc>
      </w:tr>
      <w:tr>
        <w:trPr>
          <w:trHeight w:val="389" w:hRule="atLeast"/>
        </w:trPr>
        <w:tc>
          <w:tcPr>
            <w:tcW w:w="4230" w:type="dxa"/>
          </w:tcPr>
          <w:p>
            <w:pPr>
              <w:pStyle w:val="TableParagraph"/>
              <w:spacing w:before="98"/>
              <w:ind w:left="63"/>
              <w:rPr>
                <w:sz w:val="14"/>
              </w:rPr>
            </w:pPr>
            <w:r>
              <w:rPr>
                <w:spacing w:val="-3"/>
                <w:sz w:val="14"/>
              </w:rPr>
              <w:t>資本金等の額が１億円を超え１０億円以下の法人</w:t>
            </w:r>
          </w:p>
        </w:tc>
        <w:tc>
          <w:tcPr>
            <w:tcW w:w="2820" w:type="dxa"/>
          </w:tcPr>
          <w:p>
            <w:pPr>
              <w:pStyle w:val="TableParagraph"/>
              <w:spacing w:line="174" w:lineRule="exact" w:before="23"/>
              <w:ind w:left="63"/>
              <w:rPr>
                <w:sz w:val="14"/>
              </w:rPr>
            </w:pPr>
            <w:r>
              <w:rPr>
                <w:sz w:val="14"/>
              </w:rPr>
              <w:t>年額</w:t>
            </w:r>
            <w:r>
              <w:rPr>
                <w:spacing w:val="76"/>
                <w:w w:val="150"/>
                <w:sz w:val="14"/>
              </w:rPr>
              <w:t> </w:t>
            </w:r>
            <w:r>
              <w:rPr>
                <w:spacing w:val="-2"/>
                <w:sz w:val="14"/>
              </w:rPr>
              <w:t>１４３，０００円</w:t>
            </w:r>
          </w:p>
          <w:p>
            <w:pPr>
              <w:pStyle w:val="TableParagraph"/>
              <w:spacing w:line="173" w:lineRule="exact"/>
              <w:ind w:left="63"/>
              <w:rPr>
                <w:sz w:val="14"/>
              </w:rPr>
            </w:pPr>
            <w:r>
              <w:rPr>
                <w:spacing w:val="-2"/>
                <w:sz w:val="14"/>
              </w:rPr>
              <w:t>（うち県森林環境税１３，０００円</w:t>
            </w:r>
            <w:r>
              <w:rPr>
                <w:spacing w:val="-10"/>
                <w:sz w:val="14"/>
              </w:rPr>
              <w:t>）</w:t>
            </w:r>
          </w:p>
        </w:tc>
      </w:tr>
      <w:tr>
        <w:trPr>
          <w:trHeight w:val="404" w:hRule="atLeast"/>
        </w:trPr>
        <w:tc>
          <w:tcPr>
            <w:tcW w:w="4230" w:type="dxa"/>
          </w:tcPr>
          <w:p>
            <w:pPr>
              <w:pStyle w:val="TableParagraph"/>
              <w:spacing w:before="113"/>
              <w:ind w:left="63"/>
              <w:rPr>
                <w:sz w:val="14"/>
              </w:rPr>
            </w:pPr>
            <w:r>
              <w:rPr>
                <w:spacing w:val="-3"/>
                <w:sz w:val="14"/>
              </w:rPr>
              <w:t>資本金等の額が１，０００万円を超え１億円以下の法人</w:t>
            </w:r>
          </w:p>
        </w:tc>
        <w:tc>
          <w:tcPr>
            <w:tcW w:w="2820" w:type="dxa"/>
          </w:tcPr>
          <w:p>
            <w:pPr>
              <w:pStyle w:val="TableParagraph"/>
              <w:tabs>
                <w:tab w:pos="623" w:val="left" w:leader="none"/>
              </w:tabs>
              <w:spacing w:line="174" w:lineRule="exact" w:before="23"/>
              <w:ind w:left="63"/>
              <w:rPr>
                <w:sz w:val="14"/>
              </w:rPr>
            </w:pPr>
            <w:r>
              <w:rPr>
                <w:spacing w:val="-2"/>
                <w:sz w:val="14"/>
              </w:rPr>
              <w:t>年</w:t>
            </w:r>
            <w:r>
              <w:rPr>
                <w:spacing w:val="-10"/>
                <w:sz w:val="14"/>
              </w:rPr>
              <w:t>額</w:t>
            </w:r>
            <w:r>
              <w:rPr>
                <w:sz w:val="14"/>
              </w:rPr>
              <w:tab/>
            </w:r>
            <w:r>
              <w:rPr>
                <w:spacing w:val="-2"/>
                <w:sz w:val="14"/>
              </w:rPr>
              <w:t>５５，０００</w:t>
            </w:r>
            <w:r>
              <w:rPr>
                <w:spacing w:val="-10"/>
                <w:sz w:val="14"/>
              </w:rPr>
              <w:t>円</w:t>
            </w:r>
          </w:p>
          <w:p>
            <w:pPr>
              <w:pStyle w:val="TableParagraph"/>
              <w:spacing w:line="174" w:lineRule="exact"/>
              <w:ind w:left="63"/>
              <w:rPr>
                <w:sz w:val="14"/>
              </w:rPr>
            </w:pPr>
            <w:r>
              <w:rPr>
                <w:sz w:val="14"/>
              </w:rPr>
              <w:t>（うち県森林環境税</w:t>
            </w:r>
            <w:r>
              <w:rPr>
                <w:spacing w:val="76"/>
                <w:w w:val="150"/>
                <w:sz w:val="14"/>
              </w:rPr>
              <w:t> </w:t>
            </w:r>
            <w:r>
              <w:rPr>
                <w:sz w:val="14"/>
              </w:rPr>
              <w:t>５，０００円</w:t>
            </w:r>
            <w:r>
              <w:rPr>
                <w:spacing w:val="-10"/>
                <w:sz w:val="14"/>
              </w:rPr>
              <w:t>）</w:t>
            </w:r>
          </w:p>
        </w:tc>
      </w:tr>
      <w:tr>
        <w:trPr>
          <w:trHeight w:val="389" w:hRule="atLeast"/>
        </w:trPr>
        <w:tc>
          <w:tcPr>
            <w:tcW w:w="4230" w:type="dxa"/>
          </w:tcPr>
          <w:p>
            <w:pPr>
              <w:pStyle w:val="TableParagraph"/>
              <w:spacing w:before="98"/>
              <w:ind w:left="63"/>
              <w:rPr>
                <w:sz w:val="14"/>
              </w:rPr>
            </w:pPr>
            <w:r>
              <w:rPr>
                <w:spacing w:val="-3"/>
                <w:sz w:val="14"/>
              </w:rPr>
              <w:t>上記の法人以外の法人等</w:t>
            </w:r>
          </w:p>
        </w:tc>
        <w:tc>
          <w:tcPr>
            <w:tcW w:w="2820" w:type="dxa"/>
          </w:tcPr>
          <w:p>
            <w:pPr>
              <w:pStyle w:val="TableParagraph"/>
              <w:tabs>
                <w:tab w:pos="623" w:val="left" w:leader="none"/>
              </w:tabs>
              <w:spacing w:line="174" w:lineRule="exact" w:before="23"/>
              <w:ind w:left="63"/>
              <w:rPr>
                <w:sz w:val="14"/>
              </w:rPr>
            </w:pPr>
            <w:r>
              <w:rPr>
                <w:spacing w:val="-2"/>
                <w:sz w:val="14"/>
              </w:rPr>
              <w:t>年</w:t>
            </w:r>
            <w:r>
              <w:rPr>
                <w:spacing w:val="-10"/>
                <w:sz w:val="14"/>
              </w:rPr>
              <w:t>額</w:t>
            </w:r>
            <w:r>
              <w:rPr>
                <w:sz w:val="14"/>
              </w:rPr>
              <w:tab/>
            </w:r>
            <w:r>
              <w:rPr>
                <w:spacing w:val="-2"/>
                <w:sz w:val="14"/>
              </w:rPr>
              <w:t>２２，０００</w:t>
            </w:r>
            <w:r>
              <w:rPr>
                <w:spacing w:val="-10"/>
                <w:sz w:val="14"/>
              </w:rPr>
              <w:t>円</w:t>
            </w:r>
          </w:p>
          <w:p>
            <w:pPr>
              <w:pStyle w:val="TableParagraph"/>
              <w:spacing w:line="173" w:lineRule="exact"/>
              <w:ind w:left="63"/>
              <w:rPr>
                <w:sz w:val="14"/>
              </w:rPr>
            </w:pPr>
            <w:r>
              <w:rPr>
                <w:sz w:val="14"/>
              </w:rPr>
              <w:t>（うち県森林環境税</w:t>
            </w:r>
            <w:r>
              <w:rPr>
                <w:spacing w:val="76"/>
                <w:w w:val="150"/>
                <w:sz w:val="14"/>
              </w:rPr>
              <w:t> </w:t>
            </w:r>
            <w:r>
              <w:rPr>
                <w:sz w:val="14"/>
              </w:rPr>
              <w:t>２，０００円</w:t>
            </w:r>
            <w:r>
              <w:rPr>
                <w:spacing w:val="-10"/>
                <w:sz w:val="14"/>
              </w:rPr>
              <w:t>）</w:t>
            </w:r>
          </w:p>
        </w:tc>
      </w:tr>
    </w:tbl>
    <w:p>
      <w:pPr>
        <w:pStyle w:val="BodyText"/>
        <w:spacing w:line="208" w:lineRule="auto" w:before="89"/>
        <w:ind w:left="164" w:right="241" w:hanging="96"/>
      </w:pPr>
      <w:r>
        <w:rPr>
          <w:rFonts w:ascii="Liberation Serif" w:hAnsi="Liberation Serif" w:eastAsia="Liberation Serif"/>
        </w:rPr>
        <w:t>(</w:t>
      </w:r>
      <w:r>
        <w:rPr/>
        <w:t>注</w:t>
      </w:r>
      <w:r>
        <w:rPr>
          <w:rFonts w:ascii="Liberation Serif" w:hAnsi="Liberation Serif" w:eastAsia="Liberation Serif"/>
          <w:spacing w:val="-4"/>
        </w:rPr>
        <w:t>) </w:t>
      </w:r>
      <w:r>
        <w:rPr/>
        <w:t>１「資本金等の額」は法人税法第２条第１６号に規定。</w:t>
      </w:r>
      <w:r>
        <w:rPr>
          <w:rFonts w:ascii="Liberation Serif" w:hAnsi="Liberation Serif" w:eastAsia="Liberation Serif"/>
        </w:rPr>
        <w:t>H27.4.1</w:t>
      </w:r>
      <w:r>
        <w:rPr/>
        <w:t>以後は①無償増減資等を加減算、②「資本金」と「資本準備</w:t>
      </w:r>
      <w:r>
        <w:rPr>
          <w:spacing w:val="-2"/>
        </w:rPr>
        <w:t>金」の合計額を下回る場合はその合計額とする。</w:t>
      </w:r>
    </w:p>
    <w:p>
      <w:pPr>
        <w:pStyle w:val="BodyText"/>
        <w:spacing w:line="180" w:lineRule="atLeast" w:before="5"/>
        <w:ind w:left="68" w:right="2615"/>
      </w:pPr>
      <w:r>
        <w:rPr>
          <w:spacing w:val="40"/>
        </w:rPr>
        <w:t>２ </w:t>
      </w:r>
      <w:r>
        <w:rPr>
          <w:rFonts w:ascii="Liberation Serif" w:eastAsia="Liberation Serif"/>
        </w:rPr>
        <w:t>R8.3.31</w:t>
      </w:r>
      <w:r>
        <w:rPr/>
        <w:t>までに開始する各事業年度に県森林環境税として</w:t>
      </w:r>
      <w:r>
        <w:rPr>
          <w:rFonts w:ascii="Liberation Serif" w:eastAsia="Liberation Serif"/>
        </w:rPr>
        <w:t>10</w:t>
      </w:r>
      <w:r>
        <w:rPr/>
        <w:t>％が加算されます。</w:t>
      </w:r>
      <w:r>
        <w:rPr>
          <w:spacing w:val="40"/>
        </w:rPr>
        <w:t> </w:t>
      </w:r>
      <w:r>
        <w:rPr/>
        <w:t>３ 「上記の法人以外の法人等」の区分が適用となる法人は以下のとおりです。</w:t>
      </w:r>
    </w:p>
    <w:p>
      <w:pPr>
        <w:pStyle w:val="BodyText"/>
        <w:spacing w:line="132" w:lineRule="exact"/>
        <w:ind w:left="404"/>
      </w:pPr>
      <w:r>
        <w:rPr/>
        <w:t>（１）</w:t>
      </w:r>
      <w:r>
        <w:rPr>
          <w:spacing w:val="-1"/>
        </w:rPr>
        <w:t>公共法人及び公益法人等</w:t>
      </w:r>
    </w:p>
    <w:p>
      <w:pPr>
        <w:pStyle w:val="BodyText"/>
        <w:spacing w:line="143" w:lineRule="exact"/>
        <w:ind w:left="404"/>
      </w:pPr>
      <w:r>
        <w:rPr/>
        <w:t>（２）</w:t>
      </w:r>
      <w:r>
        <w:rPr>
          <w:spacing w:val="-1"/>
        </w:rPr>
        <w:t>一般社団法人及び一般財団法人</w:t>
      </w:r>
    </w:p>
    <w:p>
      <w:pPr>
        <w:pStyle w:val="BodyText"/>
        <w:spacing w:line="143" w:lineRule="exact"/>
        <w:ind w:left="404"/>
      </w:pPr>
      <w:r>
        <w:rPr/>
        <w:t>（３）</w:t>
      </w:r>
      <w:r>
        <w:rPr>
          <w:spacing w:val="-2"/>
        </w:rPr>
        <w:t>人格のない社団等</w:t>
      </w:r>
    </w:p>
    <w:p>
      <w:pPr>
        <w:pStyle w:val="BodyText"/>
        <w:spacing w:line="148" w:lineRule="exact"/>
        <w:ind w:left="404"/>
      </w:pPr>
      <w:r>
        <w:rPr/>
        <w:t>（４）</w:t>
      </w:r>
      <w:r>
        <w:rPr>
          <w:spacing w:val="-1"/>
        </w:rPr>
        <w:t>資本金の額又は出資金の額を有しないもの</w:t>
      </w:r>
    </w:p>
    <w:p>
      <w:pPr>
        <w:pStyle w:val="BodyText"/>
        <w:spacing w:line="155" w:lineRule="exact"/>
        <w:ind w:left="404"/>
      </w:pPr>
      <w:r>
        <w:rPr/>
        <w:t>（５）資本金等の額</w:t>
      </w:r>
      <w:r>
        <w:rPr>
          <w:rFonts w:ascii="Liberation Serif" w:eastAsia="Liberation Serif"/>
        </w:rPr>
        <w:t>1,000</w:t>
      </w:r>
      <w:r>
        <w:rPr>
          <w:spacing w:val="-2"/>
        </w:rPr>
        <w:t>万円以下の法人</w:t>
      </w:r>
    </w:p>
    <w:p>
      <w:pPr>
        <w:pStyle w:val="ListParagraph"/>
        <w:numPr>
          <w:ilvl w:val="0"/>
          <w:numId w:val="1"/>
        </w:numPr>
        <w:tabs>
          <w:tab w:pos="402" w:val="left" w:leader="none"/>
        </w:tabs>
        <w:spacing w:line="240" w:lineRule="auto" w:before="34" w:after="0"/>
        <w:ind w:left="402" w:right="0" w:hanging="334"/>
        <w:jc w:val="left"/>
        <w:rPr>
          <w:sz w:val="20"/>
        </w:rPr>
      </w:pPr>
      <w:r>
        <w:rPr>
          <w:spacing w:val="-16"/>
          <w:sz w:val="19"/>
        </w:rPr>
        <w:t>法人</w:t>
      </w:r>
      <w:r>
        <w:rPr>
          <w:spacing w:val="-16"/>
          <w:sz w:val="20"/>
        </w:rPr>
        <w:t>税割</w:t>
      </w:r>
    </w:p>
    <w:p>
      <w:pPr>
        <w:pStyle w:val="BodyText"/>
        <w:spacing w:before="9"/>
        <w:rPr>
          <w:rFonts w:ascii="SimSun"/>
          <w:sz w:val="3"/>
        </w:rPr>
      </w:pPr>
    </w:p>
    <w:tbl>
      <w:tblPr>
        <w:tblW w:w="0" w:type="auto"/>
        <w:jc w:val="left"/>
        <w:tblInd w:w="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15"/>
        <w:gridCol w:w="2940"/>
        <w:gridCol w:w="887"/>
        <w:gridCol w:w="219"/>
        <w:gridCol w:w="889"/>
      </w:tblGrid>
      <w:tr>
        <w:trPr>
          <w:trHeight w:val="554" w:hRule="atLeast"/>
        </w:trPr>
        <w:tc>
          <w:tcPr>
            <w:tcW w:w="5055" w:type="dxa"/>
            <w:gridSpan w:val="2"/>
            <w:shd w:val="clear" w:color="auto" w:fill="F0F0F0"/>
          </w:tcPr>
          <w:p>
            <w:pPr>
              <w:pStyle w:val="TableParagraph"/>
              <w:tabs>
                <w:tab w:pos="445" w:val="left" w:leader="none"/>
              </w:tabs>
              <w:spacing w:before="179"/>
              <w:ind w:left="26"/>
              <w:jc w:val="center"/>
              <w:rPr>
                <w:sz w:val="15"/>
              </w:rPr>
            </w:pPr>
            <w:r>
              <w:rPr>
                <w:spacing w:val="-10"/>
                <w:w w:val="105"/>
                <w:sz w:val="14"/>
              </w:rPr>
              <w:t>区</w:t>
            </w:r>
            <w:r>
              <w:rPr>
                <w:sz w:val="14"/>
              </w:rPr>
              <w:tab/>
            </w:r>
            <w:r>
              <w:rPr>
                <w:spacing w:val="-10"/>
                <w:w w:val="105"/>
                <w:sz w:val="15"/>
              </w:rPr>
              <w:t>分</w:t>
            </w:r>
          </w:p>
        </w:tc>
        <w:tc>
          <w:tcPr>
            <w:tcW w:w="1995" w:type="dxa"/>
            <w:gridSpan w:val="3"/>
            <w:shd w:val="clear" w:color="auto" w:fill="F0F0F0"/>
          </w:tcPr>
          <w:p>
            <w:pPr>
              <w:pStyle w:val="TableParagraph"/>
              <w:spacing w:line="177" w:lineRule="exact"/>
              <w:ind w:left="23"/>
              <w:jc w:val="center"/>
              <w:rPr>
                <w:rFonts w:ascii="SimSun" w:eastAsia="SimSun"/>
                <w:sz w:val="15"/>
              </w:rPr>
            </w:pPr>
            <w:r>
              <w:rPr>
                <w:rFonts w:ascii="SimSun" w:eastAsia="SimSun"/>
                <w:spacing w:val="14"/>
                <w:sz w:val="15"/>
              </w:rPr>
              <w:t>税 率</w:t>
            </w:r>
          </w:p>
          <w:p>
            <w:pPr>
              <w:pStyle w:val="TableParagraph"/>
              <w:spacing w:line="187" w:lineRule="auto" w:before="14"/>
              <w:ind w:left="136" w:right="111"/>
              <w:jc w:val="center"/>
              <w:rPr>
                <w:sz w:val="13"/>
              </w:rPr>
            </w:pPr>
            <w:r>
              <w:rPr>
                <w:spacing w:val="-2"/>
                <w:sz w:val="13"/>
              </w:rPr>
              <w:t>（</w:t>
            </w:r>
            <w:r>
              <w:rPr>
                <w:spacing w:val="-21"/>
                <w:sz w:val="13"/>
              </w:rPr>
              <w:t> </w:t>
            </w:r>
            <w:r>
              <w:rPr>
                <w:rFonts w:ascii="Liberation Serif" w:eastAsia="Liberation Serif"/>
                <w:b/>
                <w:spacing w:val="-2"/>
                <w:sz w:val="14"/>
              </w:rPr>
              <w:t>R1.10.1</w:t>
            </w:r>
            <w:r>
              <w:rPr>
                <w:rFonts w:ascii="SimSun" w:eastAsia="SimSun"/>
                <w:spacing w:val="-2"/>
                <w:sz w:val="15"/>
              </w:rPr>
              <w:t>以後</w:t>
            </w:r>
            <w:r>
              <w:rPr>
                <w:spacing w:val="-2"/>
                <w:sz w:val="14"/>
              </w:rPr>
              <w:t>に開</w:t>
            </w:r>
            <w:r>
              <w:rPr>
                <w:spacing w:val="-2"/>
                <w:sz w:val="15"/>
              </w:rPr>
              <w:t>始</w:t>
            </w:r>
            <w:r>
              <w:rPr>
                <w:spacing w:val="-2"/>
                <w:sz w:val="14"/>
              </w:rPr>
              <w:t>する</w:t>
            </w:r>
            <w:r>
              <w:rPr>
                <w:rFonts w:ascii="SimSun" w:eastAsia="SimSun"/>
                <w:spacing w:val="-2"/>
                <w:sz w:val="15"/>
              </w:rPr>
              <w:t>事</w:t>
            </w:r>
            <w:r>
              <w:rPr>
                <w:spacing w:val="-4"/>
                <w:sz w:val="15"/>
              </w:rPr>
              <w:t>業</w:t>
            </w:r>
            <w:r>
              <w:rPr>
                <w:rFonts w:ascii="SimSun" w:eastAsia="SimSun"/>
                <w:spacing w:val="-4"/>
                <w:sz w:val="15"/>
              </w:rPr>
              <w:t>年度</w:t>
            </w:r>
            <w:r>
              <w:rPr>
                <w:spacing w:val="-4"/>
                <w:w w:val="80"/>
                <w:sz w:val="13"/>
              </w:rPr>
              <w:t>）</w:t>
            </w:r>
          </w:p>
        </w:tc>
      </w:tr>
      <w:tr>
        <w:trPr>
          <w:trHeight w:val="224" w:hRule="atLeast"/>
        </w:trPr>
        <w:tc>
          <w:tcPr>
            <w:tcW w:w="5055" w:type="dxa"/>
            <w:gridSpan w:val="2"/>
          </w:tcPr>
          <w:p>
            <w:pPr>
              <w:pStyle w:val="TableParagraph"/>
              <w:spacing w:line="181" w:lineRule="exact" w:before="23"/>
              <w:ind w:left="63"/>
              <w:rPr>
                <w:sz w:val="14"/>
              </w:rPr>
            </w:pPr>
            <w:r>
              <w:rPr>
                <w:spacing w:val="-3"/>
                <w:sz w:val="14"/>
              </w:rPr>
              <w:t>資本金の額又は出資金の額が１億円を超える法人及び相互会社</w:t>
            </w:r>
          </w:p>
        </w:tc>
        <w:tc>
          <w:tcPr>
            <w:tcW w:w="887" w:type="dxa"/>
            <w:vMerge w:val="restart"/>
            <w:tcBorders>
              <w:right w:val="nil"/>
            </w:tcBorders>
          </w:tcPr>
          <w:p>
            <w:pPr>
              <w:pStyle w:val="TableParagraph"/>
              <w:spacing w:before="51"/>
              <w:rPr>
                <w:rFonts w:ascii="SimSun"/>
                <w:sz w:val="14"/>
              </w:rPr>
            </w:pPr>
          </w:p>
          <w:p>
            <w:pPr>
              <w:pStyle w:val="TableParagraph"/>
              <w:ind w:left="257"/>
              <w:rPr>
                <w:sz w:val="14"/>
              </w:rPr>
            </w:pPr>
            <w:r>
              <w:rPr>
                <w:spacing w:val="-4"/>
                <w:sz w:val="14"/>
              </w:rPr>
              <w:t>法人税額</w:t>
            </w:r>
          </w:p>
        </w:tc>
        <w:tc>
          <w:tcPr>
            <w:tcW w:w="219" w:type="dxa"/>
            <w:vMerge w:val="restart"/>
            <w:tcBorders>
              <w:left w:val="nil"/>
              <w:right w:val="nil"/>
            </w:tcBorders>
          </w:tcPr>
          <w:p>
            <w:pPr>
              <w:pStyle w:val="TableParagraph"/>
              <w:spacing w:before="47"/>
              <w:rPr>
                <w:rFonts w:ascii="SimSun"/>
                <w:sz w:val="14"/>
              </w:rPr>
            </w:pPr>
          </w:p>
          <w:p>
            <w:pPr>
              <w:pStyle w:val="TableParagraph"/>
              <w:ind w:left="77"/>
              <w:rPr>
                <w:rFonts w:ascii="Liberation Serif" w:hAnsi="Liberation Serif"/>
                <w:sz w:val="14"/>
              </w:rPr>
            </w:pPr>
            <w:r>
              <w:rPr>
                <w:rFonts w:ascii="Liberation Serif" w:hAnsi="Liberation Serif"/>
                <w:spacing w:val="-10"/>
                <w:sz w:val="14"/>
              </w:rPr>
              <w:t>×</w:t>
            </w:r>
          </w:p>
        </w:tc>
        <w:tc>
          <w:tcPr>
            <w:tcW w:w="889" w:type="dxa"/>
            <w:vMerge w:val="restart"/>
            <w:tcBorders>
              <w:left w:val="nil"/>
            </w:tcBorders>
          </w:tcPr>
          <w:p>
            <w:pPr>
              <w:pStyle w:val="TableParagraph"/>
              <w:spacing w:before="51"/>
              <w:rPr>
                <w:rFonts w:ascii="SimSun"/>
                <w:sz w:val="14"/>
              </w:rPr>
            </w:pPr>
          </w:p>
          <w:p>
            <w:pPr>
              <w:pStyle w:val="TableParagraph"/>
              <w:ind w:left="77"/>
              <w:rPr>
                <w:sz w:val="14"/>
              </w:rPr>
            </w:pPr>
            <w:r>
              <w:rPr>
                <w:spacing w:val="-4"/>
                <w:sz w:val="14"/>
              </w:rPr>
              <w:t>１．０％</w:t>
            </w:r>
          </w:p>
        </w:tc>
      </w:tr>
      <w:tr>
        <w:trPr>
          <w:trHeight w:val="404" w:hRule="atLeast"/>
        </w:trPr>
        <w:tc>
          <w:tcPr>
            <w:tcW w:w="2115" w:type="dxa"/>
            <w:vMerge w:val="restart"/>
          </w:tcPr>
          <w:p>
            <w:pPr>
              <w:pStyle w:val="TableParagraph"/>
              <w:spacing w:before="63"/>
              <w:rPr>
                <w:rFonts w:ascii="SimSun"/>
                <w:sz w:val="14"/>
              </w:rPr>
            </w:pPr>
          </w:p>
          <w:p>
            <w:pPr>
              <w:pStyle w:val="TableParagraph"/>
              <w:spacing w:line="218" w:lineRule="auto"/>
              <w:ind w:left="63" w:right="62"/>
              <w:rPr>
                <w:sz w:val="14"/>
              </w:rPr>
            </w:pPr>
            <w:r>
              <w:rPr>
                <w:spacing w:val="-2"/>
                <w:sz w:val="14"/>
              </w:rPr>
              <w:t>資本金の額又は出資金の額が１億円以下の法人</w:t>
            </w:r>
          </w:p>
        </w:tc>
        <w:tc>
          <w:tcPr>
            <w:tcW w:w="2940" w:type="dxa"/>
          </w:tcPr>
          <w:p>
            <w:pPr>
              <w:pStyle w:val="TableParagraph"/>
              <w:spacing w:line="180" w:lineRule="exact" w:before="6"/>
              <w:ind w:left="63" w:right="188"/>
              <w:rPr>
                <w:sz w:val="14"/>
              </w:rPr>
            </w:pPr>
            <w:r>
              <w:rPr>
                <w:spacing w:val="-2"/>
                <w:sz w:val="14"/>
              </w:rPr>
              <w:t>課税標準となる法人税額が年１，０００万円を超える場合</w:t>
            </w:r>
          </w:p>
        </w:tc>
        <w:tc>
          <w:tcPr>
            <w:tcW w:w="887" w:type="dxa"/>
            <w:vMerge/>
            <w:tcBorders>
              <w:top w:val="nil"/>
              <w:right w:val="nil"/>
            </w:tcBorders>
          </w:tcPr>
          <w:p>
            <w:pPr>
              <w:rPr>
                <w:sz w:val="2"/>
                <w:szCs w:val="2"/>
              </w:rPr>
            </w:pPr>
          </w:p>
        </w:tc>
        <w:tc>
          <w:tcPr>
            <w:tcW w:w="219" w:type="dxa"/>
            <w:vMerge/>
            <w:tcBorders>
              <w:top w:val="nil"/>
              <w:left w:val="nil"/>
              <w:right w:val="nil"/>
            </w:tcBorders>
          </w:tcPr>
          <w:p>
            <w:pPr>
              <w:rPr>
                <w:sz w:val="2"/>
                <w:szCs w:val="2"/>
              </w:rPr>
            </w:pPr>
          </w:p>
        </w:tc>
        <w:tc>
          <w:tcPr>
            <w:tcW w:w="889" w:type="dxa"/>
            <w:vMerge/>
            <w:tcBorders>
              <w:top w:val="nil"/>
              <w:left w:val="nil"/>
            </w:tcBorders>
          </w:tcPr>
          <w:p>
            <w:pPr>
              <w:rPr>
                <w:sz w:val="2"/>
                <w:szCs w:val="2"/>
              </w:rPr>
            </w:pPr>
          </w:p>
        </w:tc>
      </w:tr>
      <w:tr>
        <w:trPr>
          <w:trHeight w:val="389" w:hRule="atLeast"/>
        </w:trPr>
        <w:tc>
          <w:tcPr>
            <w:tcW w:w="2115" w:type="dxa"/>
            <w:vMerge/>
            <w:tcBorders>
              <w:top w:val="nil"/>
            </w:tcBorders>
          </w:tcPr>
          <w:p>
            <w:pPr>
              <w:rPr>
                <w:sz w:val="2"/>
                <w:szCs w:val="2"/>
              </w:rPr>
            </w:pPr>
          </w:p>
        </w:tc>
        <w:tc>
          <w:tcPr>
            <w:tcW w:w="2940" w:type="dxa"/>
          </w:tcPr>
          <w:p>
            <w:pPr>
              <w:pStyle w:val="TableParagraph"/>
              <w:spacing w:line="218" w:lineRule="auto" w:before="35"/>
              <w:ind w:left="63" w:right="188"/>
              <w:rPr>
                <w:sz w:val="14"/>
              </w:rPr>
            </w:pPr>
            <w:r>
              <w:rPr>
                <w:spacing w:val="-2"/>
                <w:sz w:val="14"/>
              </w:rPr>
              <w:t>課税標準となる法人税額が年１，０００万円以下の場合</w:t>
            </w:r>
          </w:p>
        </w:tc>
        <w:tc>
          <w:tcPr>
            <w:tcW w:w="887" w:type="dxa"/>
            <w:tcBorders>
              <w:right w:val="nil"/>
            </w:tcBorders>
          </w:tcPr>
          <w:p>
            <w:pPr>
              <w:pStyle w:val="TableParagraph"/>
              <w:spacing w:before="98"/>
              <w:ind w:left="257"/>
              <w:rPr>
                <w:sz w:val="14"/>
              </w:rPr>
            </w:pPr>
            <w:r>
              <w:rPr>
                <w:spacing w:val="-4"/>
                <w:sz w:val="14"/>
              </w:rPr>
              <w:t>法人税額</w:t>
            </w:r>
          </w:p>
        </w:tc>
        <w:tc>
          <w:tcPr>
            <w:tcW w:w="219" w:type="dxa"/>
            <w:tcBorders>
              <w:left w:val="nil"/>
              <w:right w:val="nil"/>
            </w:tcBorders>
          </w:tcPr>
          <w:p>
            <w:pPr>
              <w:pStyle w:val="TableParagraph"/>
              <w:spacing w:before="94"/>
              <w:ind w:left="77"/>
              <w:rPr>
                <w:rFonts w:ascii="Liberation Serif" w:hAnsi="Liberation Serif"/>
                <w:sz w:val="14"/>
              </w:rPr>
            </w:pPr>
            <w:r>
              <w:rPr>
                <w:rFonts w:ascii="Liberation Serif" w:hAnsi="Liberation Serif"/>
                <w:spacing w:val="-10"/>
                <w:sz w:val="14"/>
              </w:rPr>
              <w:t>×</w:t>
            </w:r>
          </w:p>
        </w:tc>
        <w:tc>
          <w:tcPr>
            <w:tcW w:w="889" w:type="dxa"/>
            <w:tcBorders>
              <w:left w:val="nil"/>
            </w:tcBorders>
          </w:tcPr>
          <w:p>
            <w:pPr>
              <w:pStyle w:val="TableParagraph"/>
              <w:spacing w:before="98"/>
              <w:ind w:left="77"/>
              <w:rPr>
                <w:sz w:val="14"/>
              </w:rPr>
            </w:pPr>
            <w:r>
              <w:rPr>
                <w:spacing w:val="-4"/>
                <w:sz w:val="14"/>
              </w:rPr>
              <w:t>１．０％</w:t>
            </w:r>
          </w:p>
        </w:tc>
      </w:tr>
    </w:tbl>
    <w:p>
      <w:pPr>
        <w:pStyle w:val="BodyText"/>
        <w:spacing w:before="76"/>
        <w:ind w:left="68"/>
      </w:pPr>
      <w:r>
        <w:rPr>
          <w:spacing w:val="-2"/>
        </w:rPr>
        <w:t>※ 令和元年１０月１日以後に開始し、令和９年１月３１日までに終了する各事業年度分について適用されます。</w:t>
      </w:r>
    </w:p>
    <w:p>
      <w:pPr>
        <w:tabs>
          <w:tab w:pos="468" w:val="left" w:leader="none"/>
        </w:tabs>
        <w:spacing w:before="98"/>
        <w:ind w:left="68" w:right="0" w:firstLine="0"/>
        <w:jc w:val="left"/>
        <w:rPr>
          <w:rFonts w:ascii="SimSun" w:eastAsia="SimSun"/>
          <w:sz w:val="21"/>
        </w:rPr>
      </w:pPr>
      <w:r>
        <w:rPr>
          <w:spacing w:val="-10"/>
          <w:sz w:val="19"/>
        </w:rPr>
        <w:t>４</w:t>
      </w:r>
      <w:r>
        <w:rPr>
          <w:sz w:val="19"/>
        </w:rPr>
        <w:tab/>
      </w:r>
      <w:r>
        <w:rPr>
          <w:sz w:val="20"/>
        </w:rPr>
        <w:t>その</w:t>
      </w:r>
      <w:r>
        <w:rPr>
          <w:rFonts w:ascii="SimSun" w:eastAsia="SimSun"/>
          <w:spacing w:val="-10"/>
          <w:sz w:val="21"/>
        </w:rPr>
        <w:t>他</w:t>
      </w:r>
    </w:p>
    <w:p>
      <w:pPr>
        <w:spacing w:line="20" w:lineRule="exact"/>
        <w:ind w:left="72" w:right="-15" w:firstLine="0"/>
        <w:rPr>
          <w:rFonts w:ascii="SimSun"/>
          <w:sz w:val="2"/>
        </w:rPr>
      </w:pPr>
      <w:r>
        <w:rPr>
          <w:rFonts w:ascii="SimSun"/>
          <w:sz w:val="2"/>
        </w:rPr>
        <mc:AlternateContent>
          <mc:Choice Requires="wps">
            <w:drawing>
              <wp:inline distT="0" distB="0" distL="0" distR="0">
                <wp:extent cx="4486275" cy="9525"/>
                <wp:effectExtent l="0" t="0" r="0" b="0"/>
                <wp:docPr id="5" name="Group 5"/>
                <wp:cNvGraphicFramePr>
                  <a:graphicFrameLocks/>
                </wp:cNvGraphicFramePr>
                <a:graphic>
                  <a:graphicData uri="http://schemas.microsoft.com/office/word/2010/wordprocessingGroup">
                    <wpg:wgp>
                      <wpg:cNvPr id="5" name="Group 5"/>
                      <wpg:cNvGrpSpPr/>
                      <wpg:grpSpPr>
                        <a:xfrm>
                          <a:off x="0" y="0"/>
                          <a:ext cx="4486275" cy="9525"/>
                          <a:chExt cx="4486275" cy="9525"/>
                        </a:xfrm>
                      </wpg:grpSpPr>
                      <wps:wsp>
                        <wps:cNvPr id="6" name="Graphic 6"/>
                        <wps:cNvSpPr/>
                        <wps:spPr>
                          <a:xfrm>
                            <a:off x="0" y="0"/>
                            <a:ext cx="4486275" cy="9525"/>
                          </a:xfrm>
                          <a:custGeom>
                            <a:avLst/>
                            <a:gdLst/>
                            <a:ahLst/>
                            <a:cxnLst/>
                            <a:rect l="l" t="t" r="r" b="b"/>
                            <a:pathLst>
                              <a:path w="4486275" h="9525">
                                <a:moveTo>
                                  <a:pt x="4486274" y="9524"/>
                                </a:moveTo>
                                <a:lnTo>
                                  <a:pt x="0" y="9524"/>
                                </a:lnTo>
                                <a:lnTo>
                                  <a:pt x="0" y="0"/>
                                </a:lnTo>
                                <a:lnTo>
                                  <a:pt x="4486274" y="0"/>
                                </a:lnTo>
                                <a:lnTo>
                                  <a:pt x="448627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53.25pt;height:.75pt;mso-position-horizontal-relative:char;mso-position-vertical-relative:line" id="docshapegroup5" coordorigin="0,0" coordsize="7065,15">
                <v:rect style="position:absolute;left:0;top:0;width:7065;height:15" id="docshape6" filled="true" fillcolor="#000000" stroked="false">
                  <v:fill type="solid"/>
                </v:rect>
              </v:group>
            </w:pict>
          </mc:Fallback>
        </mc:AlternateContent>
      </w:r>
      <w:r>
        <w:rPr>
          <w:rFonts w:ascii="SimSun"/>
          <w:sz w:val="2"/>
        </w:rPr>
      </w:r>
    </w:p>
    <w:p>
      <w:pPr>
        <w:spacing w:before="59"/>
        <w:ind w:left="68" w:right="0" w:firstLine="0"/>
        <w:jc w:val="left"/>
        <w:rPr>
          <w:sz w:val="14"/>
        </w:rPr>
      </w:pPr>
      <w:r>
        <w:rPr>
          <w:sz w:val="14"/>
        </w:rPr>
        <mc:AlternateContent>
          <mc:Choice Requires="wps">
            <w:drawing>
              <wp:anchor distT="0" distB="0" distL="0" distR="0" allowOverlap="1" layoutInCell="1" locked="0" behindDoc="0" simplePos="0" relativeHeight="15731200">
                <wp:simplePos x="0" y="0"/>
                <wp:positionH relativeFrom="page">
                  <wp:posOffset>5534024</wp:posOffset>
                </wp:positionH>
                <wp:positionV relativeFrom="paragraph">
                  <wp:posOffset>79992</wp:posOffset>
                </wp:positionV>
                <wp:extent cx="28575" cy="2857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8575" cy="28575"/>
                        </a:xfrm>
                        <a:custGeom>
                          <a:avLst/>
                          <a:gdLst/>
                          <a:ahLst/>
                          <a:cxnLst/>
                          <a:rect l="l" t="t" r="r" b="b"/>
                          <a:pathLst>
                            <a:path w="28575" h="28575">
                              <a:moveTo>
                                <a:pt x="28574" y="28574"/>
                              </a:moveTo>
                              <a:lnTo>
                                <a:pt x="0" y="28574"/>
                              </a:lnTo>
                              <a:lnTo>
                                <a:pt x="0" y="0"/>
                              </a:lnTo>
                              <a:lnTo>
                                <a:pt x="28574" y="0"/>
                              </a:lnTo>
                              <a:lnTo>
                                <a:pt x="28574" y="28574"/>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rect style="position:absolute;margin-left:435.749969pt;margin-top:6.29861pt;width:2.25pt;height:2.25pt;mso-position-horizontal-relative:page;mso-position-vertical-relative:paragraph;z-index:15731200" id="docshape7" filled="true" fillcolor="#415461" stroked="false">
                <v:fill type="solid"/>
                <w10:wrap type="none"/>
              </v:rect>
            </w:pict>
          </mc:Fallback>
        </mc:AlternateContent>
      </w:r>
      <w:r>
        <w:rPr>
          <w:color w:val="415461"/>
          <w:sz w:val="14"/>
        </w:rPr>
        <w:t>〇</w:t>
      </w:r>
      <w:r>
        <w:rPr>
          <w:color w:val="415461"/>
          <w:spacing w:val="77"/>
          <w:w w:val="150"/>
          <w:sz w:val="14"/>
        </w:rPr>
        <w:t> </w:t>
      </w:r>
      <w:r>
        <w:rPr>
          <w:color w:val="415461"/>
          <w:spacing w:val="-1"/>
          <w:sz w:val="14"/>
        </w:rPr>
        <w:t>申告書様式の入力用は提出不要</w:t>
      </w:r>
    </w:p>
    <w:p>
      <w:pPr>
        <w:spacing w:line="252" w:lineRule="auto" w:before="13"/>
        <w:ind w:left="68" w:right="2620" w:firstLine="0"/>
        <w:jc w:val="left"/>
        <w:rPr>
          <w:rFonts w:ascii="Liberation Serif" w:eastAsia="Liberation Serif"/>
          <w:sz w:val="14"/>
        </w:rPr>
      </w:pPr>
      <w:r>
        <w:rPr>
          <w:rFonts w:ascii="Liberation Serif" w:eastAsia="Liberation Serif"/>
          <w:sz w:val="14"/>
        </w:rPr>
        <mc:AlternateContent>
          <mc:Choice Requires="wps">
            <w:drawing>
              <wp:anchor distT="0" distB="0" distL="0" distR="0" allowOverlap="1" layoutInCell="1" locked="0" behindDoc="0" simplePos="0" relativeHeight="15731712">
                <wp:simplePos x="0" y="0"/>
                <wp:positionH relativeFrom="page">
                  <wp:posOffset>5534024</wp:posOffset>
                </wp:positionH>
                <wp:positionV relativeFrom="paragraph">
                  <wp:posOffset>50782</wp:posOffset>
                </wp:positionV>
                <wp:extent cx="28575" cy="2857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8575" cy="28575"/>
                        </a:xfrm>
                        <a:custGeom>
                          <a:avLst/>
                          <a:gdLst/>
                          <a:ahLst/>
                          <a:cxnLst/>
                          <a:rect l="l" t="t" r="r" b="b"/>
                          <a:pathLst>
                            <a:path w="28575" h="28575">
                              <a:moveTo>
                                <a:pt x="28574" y="28574"/>
                              </a:moveTo>
                              <a:lnTo>
                                <a:pt x="0" y="28574"/>
                              </a:lnTo>
                              <a:lnTo>
                                <a:pt x="0" y="0"/>
                              </a:lnTo>
                              <a:lnTo>
                                <a:pt x="28574" y="0"/>
                              </a:lnTo>
                              <a:lnTo>
                                <a:pt x="28574" y="28574"/>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rect style="position:absolute;margin-left:435.749969pt;margin-top:3.99861pt;width:2.25pt;height:2.25pt;mso-position-horizontal-relative:page;mso-position-vertical-relative:paragraph;z-index:15731712" id="docshape8" filled="true" fillcolor="#415461" stroked="false">
                <v:fill type="solid"/>
                <w10:wrap type="none"/>
              </v:rect>
            </w:pict>
          </mc:Fallback>
        </mc:AlternateContent>
      </w:r>
      <w:r>
        <w:rPr>
          <w:rFonts w:ascii="Liberation Serif" w:eastAsia="Liberation Serif"/>
          <w:sz w:val="14"/>
        </w:rPr>
        <mc:AlternateContent>
          <mc:Choice Requires="wps">
            <w:drawing>
              <wp:anchor distT="0" distB="0" distL="0" distR="0" allowOverlap="1" layoutInCell="1" locked="0" behindDoc="0" simplePos="0" relativeHeight="15732224">
                <wp:simplePos x="0" y="0"/>
                <wp:positionH relativeFrom="page">
                  <wp:posOffset>5534024</wp:posOffset>
                </wp:positionH>
                <wp:positionV relativeFrom="paragraph">
                  <wp:posOffset>174607</wp:posOffset>
                </wp:positionV>
                <wp:extent cx="28575" cy="2857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8575" cy="28575"/>
                        </a:xfrm>
                        <a:custGeom>
                          <a:avLst/>
                          <a:gdLst/>
                          <a:ahLst/>
                          <a:cxnLst/>
                          <a:rect l="l" t="t" r="r" b="b"/>
                          <a:pathLst>
                            <a:path w="28575" h="28575">
                              <a:moveTo>
                                <a:pt x="28574" y="28574"/>
                              </a:moveTo>
                              <a:lnTo>
                                <a:pt x="0" y="28574"/>
                              </a:lnTo>
                              <a:lnTo>
                                <a:pt x="0" y="0"/>
                              </a:lnTo>
                              <a:lnTo>
                                <a:pt x="28574" y="0"/>
                              </a:lnTo>
                              <a:lnTo>
                                <a:pt x="28574" y="28574"/>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rect style="position:absolute;margin-left:435.749969pt;margin-top:13.748609pt;width:2.25pt;height:2.25pt;mso-position-horizontal-relative:page;mso-position-vertical-relative:paragraph;z-index:15732224" id="docshape9" filled="true" fillcolor="#415461" stroked="false">
                <v:fill type="solid"/>
                <w10:wrap type="none"/>
              </v:rect>
            </w:pict>
          </mc:Fallback>
        </mc:AlternateContent>
      </w:r>
      <w:r>
        <w:rPr>
          <w:color w:val="415461"/>
          <w:sz w:val="14"/>
        </w:rPr>
        <w:t>〇 独自作成の申告書で申告する場合、本県送付の申告書用紙添付不要</w:t>
      </w:r>
      <w:r>
        <w:rPr>
          <w:color w:val="415461"/>
          <w:spacing w:val="40"/>
          <w:sz w:val="14"/>
        </w:rPr>
        <w:t>〇 </w:t>
      </w:r>
      <w:r>
        <w:rPr>
          <w:rFonts w:ascii="Liberation Serif" w:eastAsia="Liberation Serif"/>
          <w:color w:val="415461"/>
          <w:sz w:val="14"/>
        </w:rPr>
        <w:t>eLTAX</w:t>
      </w:r>
      <w:r>
        <w:rPr>
          <w:color w:val="415461"/>
          <w:sz w:val="14"/>
        </w:rPr>
        <w:t>で電子申告・納付可能 </w:t>
      </w:r>
      <w:hyperlink r:id="rId5">
        <w:r>
          <w:rPr>
            <w:rFonts w:ascii="Liberation Serif" w:eastAsia="Liberation Serif"/>
            <w:color w:val="415461"/>
            <w:sz w:val="14"/>
          </w:rPr>
          <w:t>https://www.eltax.lta.go.jp/</w:t>
        </w:r>
      </w:hyperlink>
    </w:p>
    <w:p>
      <w:pPr>
        <w:spacing w:line="185" w:lineRule="exact" w:before="0"/>
        <w:ind w:left="68" w:right="0" w:firstLine="0"/>
        <w:jc w:val="left"/>
        <w:rPr>
          <w:sz w:val="14"/>
        </w:rPr>
      </w:pPr>
      <w:r>
        <w:rPr>
          <w:sz w:val="14"/>
        </w:rPr>
        <mc:AlternateContent>
          <mc:Choice Requires="wps">
            <w:drawing>
              <wp:anchor distT="0" distB="0" distL="0" distR="0" allowOverlap="1" layoutInCell="1" locked="0" behindDoc="0" simplePos="0" relativeHeight="15732736">
                <wp:simplePos x="0" y="0"/>
                <wp:positionH relativeFrom="page">
                  <wp:posOffset>5534024</wp:posOffset>
                </wp:positionH>
                <wp:positionV relativeFrom="paragraph">
                  <wp:posOffset>44632</wp:posOffset>
                </wp:positionV>
                <wp:extent cx="28575" cy="2857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8575" cy="28575"/>
                        </a:xfrm>
                        <a:custGeom>
                          <a:avLst/>
                          <a:gdLst/>
                          <a:ahLst/>
                          <a:cxnLst/>
                          <a:rect l="l" t="t" r="r" b="b"/>
                          <a:pathLst>
                            <a:path w="28575" h="28575">
                              <a:moveTo>
                                <a:pt x="28574" y="28574"/>
                              </a:moveTo>
                              <a:lnTo>
                                <a:pt x="0" y="28574"/>
                              </a:lnTo>
                              <a:lnTo>
                                <a:pt x="0" y="0"/>
                              </a:lnTo>
                              <a:lnTo>
                                <a:pt x="28574" y="0"/>
                              </a:lnTo>
                              <a:lnTo>
                                <a:pt x="28574" y="28574"/>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rect style="position:absolute;margin-left:435.749969pt;margin-top:3.514389pt;width:2.25pt;height:2.25pt;mso-position-horizontal-relative:page;mso-position-vertical-relative:paragraph;z-index:15732736" id="docshape10" filled="true" fillcolor="#415461" stroked="false">
                <v:fill type="solid"/>
                <w10:wrap type="none"/>
              </v:rect>
            </w:pict>
          </mc:Fallback>
        </mc:AlternateContent>
      </w:r>
      <w:r>
        <w:rPr>
          <w:color w:val="415461"/>
          <w:sz w:val="14"/>
        </w:rPr>
        <w:t>〇</w:t>
      </w:r>
      <w:r>
        <w:rPr>
          <w:color w:val="415461"/>
          <w:spacing w:val="73"/>
          <w:w w:val="150"/>
          <w:sz w:val="14"/>
        </w:rPr>
        <w:t> </w:t>
      </w:r>
      <w:r>
        <w:rPr>
          <w:rFonts w:ascii="Liberation Serif" w:eastAsia="Liberation Serif"/>
          <w:color w:val="415461"/>
          <w:sz w:val="14"/>
        </w:rPr>
        <w:t>R1.9</w:t>
      </w:r>
      <w:r>
        <w:rPr>
          <w:color w:val="415461"/>
          <w:sz w:val="14"/>
        </w:rPr>
        <w:t>以前開始事業年度の税率は県</w:t>
      </w:r>
      <w:r>
        <w:rPr>
          <w:rFonts w:ascii="Liberation Serif" w:eastAsia="Liberation Serif"/>
          <w:color w:val="415461"/>
          <w:sz w:val="14"/>
        </w:rPr>
        <w:t>HP</w:t>
      </w:r>
      <w:r>
        <w:rPr>
          <w:color w:val="415461"/>
          <w:spacing w:val="-4"/>
          <w:sz w:val="14"/>
        </w:rPr>
        <w:t>で確認</w:t>
      </w:r>
    </w:p>
    <w:p>
      <w:pPr>
        <w:spacing w:before="9"/>
        <w:ind w:left="68" w:right="0" w:firstLine="0"/>
        <w:jc w:val="left"/>
        <w:rPr>
          <w:sz w:val="14"/>
        </w:rPr>
      </w:pPr>
      <w:r>
        <w:rPr>
          <w:sz w:val="14"/>
        </w:rPr>
        <mc:AlternateContent>
          <mc:Choice Requires="wps">
            <w:drawing>
              <wp:anchor distT="0" distB="0" distL="0" distR="0" allowOverlap="1" layoutInCell="1" locked="0" behindDoc="0" simplePos="0" relativeHeight="15733248">
                <wp:simplePos x="0" y="0"/>
                <wp:positionH relativeFrom="page">
                  <wp:posOffset>5534024</wp:posOffset>
                </wp:positionH>
                <wp:positionV relativeFrom="paragraph">
                  <wp:posOffset>50782</wp:posOffset>
                </wp:positionV>
                <wp:extent cx="28575" cy="2857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8575" cy="28575"/>
                        </a:xfrm>
                        <a:custGeom>
                          <a:avLst/>
                          <a:gdLst/>
                          <a:ahLst/>
                          <a:cxnLst/>
                          <a:rect l="l" t="t" r="r" b="b"/>
                          <a:pathLst>
                            <a:path w="28575" h="28575">
                              <a:moveTo>
                                <a:pt x="28574" y="28574"/>
                              </a:moveTo>
                              <a:lnTo>
                                <a:pt x="0" y="28574"/>
                              </a:lnTo>
                              <a:lnTo>
                                <a:pt x="0" y="0"/>
                              </a:lnTo>
                              <a:lnTo>
                                <a:pt x="28574" y="0"/>
                              </a:lnTo>
                              <a:lnTo>
                                <a:pt x="28574" y="28574"/>
                              </a:lnTo>
                              <a:close/>
                            </a:path>
                          </a:pathLst>
                        </a:custGeom>
                        <a:solidFill>
                          <a:srgbClr val="415461"/>
                        </a:solidFill>
                      </wps:spPr>
                      <wps:bodyPr wrap="square" lIns="0" tIns="0" rIns="0" bIns="0" rtlCol="0">
                        <a:prstTxWarp prst="textNoShape">
                          <a:avLst/>
                        </a:prstTxWarp>
                        <a:noAutofit/>
                      </wps:bodyPr>
                    </wps:wsp>
                  </a:graphicData>
                </a:graphic>
              </wp:anchor>
            </w:drawing>
          </mc:Choice>
          <mc:Fallback>
            <w:pict>
              <v:rect style="position:absolute;margin-left:435.749969pt;margin-top:3.998607pt;width:2.25pt;height:2.25pt;mso-position-horizontal-relative:page;mso-position-vertical-relative:paragraph;z-index:15733248" id="docshape11" filled="true" fillcolor="#415461" stroked="false">
                <v:fill type="solid"/>
                <w10:wrap type="none"/>
              </v:rect>
            </w:pict>
          </mc:Fallback>
        </mc:AlternateContent>
      </w:r>
      <w:r>
        <w:rPr>
          <w:color w:val="415461"/>
          <w:spacing w:val="1"/>
          <w:sz w:val="14"/>
        </w:rPr>
        <w:t>〇 申告書・納付書等は税務課</w:t>
      </w:r>
      <w:r>
        <w:rPr>
          <w:rFonts w:ascii="Liberation Serif" w:eastAsia="Liberation Serif"/>
          <w:color w:val="415461"/>
          <w:sz w:val="14"/>
        </w:rPr>
        <w:t>HP</w:t>
      </w:r>
      <w:r>
        <w:rPr>
          <w:color w:val="415461"/>
          <w:sz w:val="14"/>
        </w:rPr>
        <w:t>からダウンロード可能（手続きは</w:t>
      </w:r>
      <w:r>
        <w:rPr>
          <w:rFonts w:ascii="Liberation Serif" w:eastAsia="Liberation Serif"/>
          <w:color w:val="415461"/>
          <w:sz w:val="14"/>
        </w:rPr>
        <w:t>eLTAX</w:t>
      </w:r>
      <w:r>
        <w:rPr>
          <w:color w:val="415461"/>
          <w:sz w:val="14"/>
        </w:rPr>
        <w:t>または各地方振興局にて</w:t>
      </w:r>
      <w:r>
        <w:rPr>
          <w:color w:val="415461"/>
          <w:spacing w:val="-10"/>
          <w:sz w:val="14"/>
        </w:rPr>
        <w:t>）</w:t>
      </w:r>
    </w:p>
    <w:p>
      <w:pPr>
        <w:spacing w:after="0"/>
        <w:jc w:val="left"/>
        <w:rPr>
          <w:sz w:val="14"/>
        </w:rPr>
        <w:sectPr>
          <w:type w:val="continuous"/>
          <w:pgSz w:w="16860" w:h="11920" w:orient="landscape"/>
          <w:pgMar w:top="800" w:bottom="280" w:left="850" w:right="850"/>
          <w:cols w:num="2" w:equalWidth="0">
            <w:col w:w="7108" w:space="864"/>
            <w:col w:w="7188"/>
          </w:cols>
        </w:sectPr>
      </w:pPr>
    </w:p>
    <w:p>
      <w:pPr>
        <w:spacing w:line="20" w:lineRule="exact"/>
        <w:ind w:left="65" w:right="0" w:firstLine="0"/>
        <w:rPr>
          <w:sz w:val="2"/>
        </w:rPr>
      </w:pPr>
      <w:r>
        <w:rPr>
          <w:sz w:val="2"/>
        </w:rPr>
        <mc:AlternateContent>
          <mc:Choice Requires="wps">
            <w:drawing>
              <wp:anchor distT="0" distB="0" distL="0" distR="0" allowOverlap="1" layoutInCell="1" locked="0" behindDoc="0" simplePos="0" relativeHeight="15730688">
                <wp:simplePos x="0" y="0"/>
                <wp:positionH relativeFrom="page">
                  <wp:posOffset>5200649</wp:posOffset>
                </wp:positionH>
                <wp:positionV relativeFrom="page">
                  <wp:posOffset>1047749</wp:posOffset>
                </wp:positionV>
                <wp:extent cx="9525" cy="623189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9525" cy="6231890"/>
                        </a:xfrm>
                        <a:custGeom>
                          <a:avLst/>
                          <a:gdLst/>
                          <a:ahLst/>
                          <a:cxnLst/>
                          <a:rect l="l" t="t" r="r" b="b"/>
                          <a:pathLst>
                            <a:path w="9525" h="6231890">
                              <a:moveTo>
                                <a:pt x="9524" y="6231581"/>
                              </a:moveTo>
                              <a:lnTo>
                                <a:pt x="0" y="6231581"/>
                              </a:lnTo>
                              <a:lnTo>
                                <a:pt x="0" y="0"/>
                              </a:lnTo>
                              <a:lnTo>
                                <a:pt x="9524" y="0"/>
                              </a:lnTo>
                              <a:lnTo>
                                <a:pt x="9524" y="6231581"/>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409.499939pt;margin-top:82.499977pt;width:.75pt;height:490.675744pt;mso-position-horizontal-relative:page;mso-position-vertical-relative:page;z-index:15730688" id="docshape12" filled="true" fillcolor="#cccccc" stroked="false">
                <v:fill type="solid"/>
                <w10:wrap type="none"/>
              </v:rect>
            </w:pict>
          </mc:Fallback>
        </mc:AlternateContent>
      </w:r>
      <w:r>
        <w:rPr>
          <w:sz w:val="2"/>
        </w:rPr>
        <mc:AlternateContent>
          <mc:Choice Requires="wps">
            <w:drawing>
              <wp:inline distT="0" distB="0" distL="0" distR="0">
                <wp:extent cx="4476750" cy="9525"/>
                <wp:effectExtent l="0" t="0" r="0" b="0"/>
                <wp:docPr id="13" name="Group 13"/>
                <wp:cNvGraphicFramePr>
                  <a:graphicFrameLocks/>
                </wp:cNvGraphicFramePr>
                <a:graphic>
                  <a:graphicData uri="http://schemas.microsoft.com/office/word/2010/wordprocessingGroup">
                    <wpg:wgp>
                      <wpg:cNvPr id="13" name="Group 13"/>
                      <wpg:cNvGrpSpPr/>
                      <wpg:grpSpPr>
                        <a:xfrm>
                          <a:off x="0" y="0"/>
                          <a:ext cx="4476750" cy="9525"/>
                          <a:chExt cx="4476750" cy="9525"/>
                        </a:xfrm>
                      </wpg:grpSpPr>
                      <wps:wsp>
                        <wps:cNvPr id="14" name="Graphic 14"/>
                        <wps:cNvSpPr/>
                        <wps:spPr>
                          <a:xfrm>
                            <a:off x="0" y="0"/>
                            <a:ext cx="4476750" cy="9525"/>
                          </a:xfrm>
                          <a:custGeom>
                            <a:avLst/>
                            <a:gdLst/>
                            <a:ahLst/>
                            <a:cxnLst/>
                            <a:rect l="l" t="t" r="r" b="b"/>
                            <a:pathLst>
                              <a:path w="4476750" h="9525">
                                <a:moveTo>
                                  <a:pt x="4476749" y="9524"/>
                                </a:moveTo>
                                <a:lnTo>
                                  <a:pt x="0" y="9524"/>
                                </a:lnTo>
                                <a:lnTo>
                                  <a:pt x="0" y="0"/>
                                </a:lnTo>
                                <a:lnTo>
                                  <a:pt x="4476749" y="0"/>
                                </a:lnTo>
                                <a:lnTo>
                                  <a:pt x="447674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52.5pt;height:.75pt;mso-position-horizontal-relative:char;mso-position-vertical-relative:line" id="docshapegroup13" coordorigin="0,0" coordsize="7050,15">
                <v:rect style="position:absolute;left:0;top:0;width:7050;height:15" id="docshape14" filled="true" fillcolor="#000000" stroked="false">
                  <v:fill type="solid"/>
                </v:rect>
              </v:group>
            </w:pict>
          </mc:Fallback>
        </mc:AlternateContent>
      </w:r>
      <w:r>
        <w:rPr>
          <w:sz w:val="2"/>
        </w:rPr>
      </w:r>
    </w:p>
    <w:p>
      <w:pPr>
        <w:spacing w:after="0" w:line="20" w:lineRule="exact"/>
        <w:rPr>
          <w:sz w:val="2"/>
        </w:rPr>
        <w:sectPr>
          <w:type w:val="continuous"/>
          <w:pgSz w:w="16860" w:h="11920" w:orient="landscape"/>
          <w:pgMar w:top="800" w:bottom="280" w:left="850" w:right="850"/>
        </w:sectPr>
      </w:pPr>
    </w:p>
    <w:p>
      <w:pPr>
        <w:pStyle w:val="BodyText"/>
        <w:rPr>
          <w:sz w:val="2"/>
        </w:rPr>
      </w:pPr>
    </w:p>
    <w:tbl>
      <w:tblPr>
        <w:tblW w:w="0" w:type="auto"/>
        <w:jc w:val="left"/>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900"/>
        <w:gridCol w:w="510"/>
        <w:gridCol w:w="945"/>
        <w:gridCol w:w="945"/>
        <w:gridCol w:w="735"/>
      </w:tblGrid>
      <w:tr>
        <w:trPr>
          <w:trHeight w:val="224" w:hRule="atLeast"/>
        </w:trPr>
        <w:tc>
          <w:tcPr>
            <w:tcW w:w="3900" w:type="dxa"/>
            <w:vMerge w:val="restart"/>
            <w:shd w:val="clear" w:color="auto" w:fill="F0F0F0"/>
          </w:tcPr>
          <w:p>
            <w:pPr>
              <w:pStyle w:val="TableParagraph"/>
              <w:rPr>
                <w:sz w:val="14"/>
              </w:rPr>
            </w:pPr>
          </w:p>
          <w:p>
            <w:pPr>
              <w:pStyle w:val="TableParagraph"/>
              <w:spacing w:before="83"/>
              <w:rPr>
                <w:sz w:val="14"/>
              </w:rPr>
            </w:pPr>
          </w:p>
          <w:p>
            <w:pPr>
              <w:pStyle w:val="TableParagraph"/>
              <w:ind w:left="26"/>
              <w:jc w:val="center"/>
              <w:rPr>
                <w:sz w:val="15"/>
              </w:rPr>
            </w:pPr>
            <w:r>
              <w:rPr>
                <w:rFonts w:ascii="SimSun" w:eastAsia="SimSun"/>
                <w:spacing w:val="21"/>
                <w:sz w:val="15"/>
              </w:rPr>
              <w:t>法人</w:t>
            </w:r>
            <w:r>
              <w:rPr>
                <w:spacing w:val="25"/>
                <w:sz w:val="14"/>
              </w:rPr>
              <w:t>区</w:t>
            </w:r>
            <w:r>
              <w:rPr>
                <w:spacing w:val="-10"/>
                <w:sz w:val="15"/>
              </w:rPr>
              <w:t>分</w:t>
            </w:r>
          </w:p>
        </w:tc>
        <w:tc>
          <w:tcPr>
            <w:tcW w:w="510" w:type="dxa"/>
            <w:vMerge w:val="restart"/>
            <w:shd w:val="clear" w:color="auto" w:fill="F0F0F0"/>
          </w:tcPr>
          <w:p>
            <w:pPr>
              <w:pStyle w:val="TableParagraph"/>
              <w:rPr>
                <w:sz w:val="14"/>
              </w:rPr>
            </w:pPr>
          </w:p>
          <w:p>
            <w:pPr>
              <w:pStyle w:val="TableParagraph"/>
              <w:spacing w:before="18"/>
              <w:rPr>
                <w:sz w:val="14"/>
              </w:rPr>
            </w:pPr>
          </w:p>
          <w:p>
            <w:pPr>
              <w:pStyle w:val="TableParagraph"/>
              <w:spacing w:line="223" w:lineRule="auto" w:before="1"/>
              <w:ind w:left="108" w:right="90"/>
              <w:rPr>
                <w:sz w:val="15"/>
              </w:rPr>
            </w:pPr>
            <w:r>
              <w:rPr>
                <w:rFonts w:ascii="SimSun" w:eastAsia="SimSun"/>
                <w:spacing w:val="-8"/>
                <w:sz w:val="15"/>
              </w:rPr>
              <w:t>課税</w:t>
            </w:r>
            <w:r>
              <w:rPr>
                <w:spacing w:val="-12"/>
                <w:sz w:val="15"/>
              </w:rPr>
              <w:t>標準</w:t>
            </w:r>
          </w:p>
        </w:tc>
        <w:tc>
          <w:tcPr>
            <w:tcW w:w="2625" w:type="dxa"/>
            <w:gridSpan w:val="3"/>
            <w:shd w:val="clear" w:color="auto" w:fill="F0F0F0"/>
          </w:tcPr>
          <w:p>
            <w:pPr>
              <w:pStyle w:val="TableParagraph"/>
              <w:tabs>
                <w:tab w:pos="441" w:val="left" w:leader="none"/>
              </w:tabs>
              <w:spacing w:line="192" w:lineRule="exact"/>
              <w:ind w:left="21"/>
              <w:jc w:val="center"/>
              <w:rPr>
                <w:rFonts w:ascii="SimSun" w:eastAsia="SimSun"/>
                <w:sz w:val="15"/>
              </w:rPr>
            </w:pPr>
            <w:r>
              <w:rPr>
                <w:rFonts w:ascii="SimSun" w:eastAsia="SimSun"/>
                <w:spacing w:val="-10"/>
                <w:sz w:val="15"/>
              </w:rPr>
              <w:t>税</w:t>
            </w:r>
            <w:r>
              <w:rPr>
                <w:rFonts w:ascii="SimSun" w:eastAsia="SimSun"/>
                <w:sz w:val="15"/>
              </w:rPr>
              <w:tab/>
            </w:r>
            <w:r>
              <w:rPr>
                <w:rFonts w:ascii="SimSun" w:eastAsia="SimSun"/>
                <w:spacing w:val="-10"/>
                <w:sz w:val="15"/>
              </w:rPr>
              <w:t>率</w:t>
            </w:r>
          </w:p>
        </w:tc>
      </w:tr>
      <w:tr>
        <w:trPr>
          <w:trHeight w:val="899" w:hRule="atLeast"/>
        </w:trPr>
        <w:tc>
          <w:tcPr>
            <w:tcW w:w="3900" w:type="dxa"/>
            <w:vMerge/>
            <w:tcBorders>
              <w:top w:val="nil"/>
            </w:tcBorders>
            <w:shd w:val="clear" w:color="auto" w:fill="F0F0F0"/>
          </w:tcPr>
          <w:p>
            <w:pPr>
              <w:rPr>
                <w:sz w:val="2"/>
                <w:szCs w:val="2"/>
              </w:rPr>
            </w:pPr>
          </w:p>
        </w:tc>
        <w:tc>
          <w:tcPr>
            <w:tcW w:w="510" w:type="dxa"/>
            <w:vMerge/>
            <w:tcBorders>
              <w:top w:val="nil"/>
            </w:tcBorders>
            <w:shd w:val="clear" w:color="auto" w:fill="F0F0F0"/>
          </w:tcPr>
          <w:p>
            <w:pPr>
              <w:rPr>
                <w:sz w:val="2"/>
                <w:szCs w:val="2"/>
              </w:rPr>
            </w:pPr>
          </w:p>
        </w:tc>
        <w:tc>
          <w:tcPr>
            <w:tcW w:w="945" w:type="dxa"/>
            <w:shd w:val="clear" w:color="auto" w:fill="F0F0F0"/>
          </w:tcPr>
          <w:p>
            <w:pPr>
              <w:pStyle w:val="TableParagraph"/>
              <w:spacing w:line="216" w:lineRule="auto" w:before="31"/>
              <w:ind w:left="171" w:right="184"/>
              <w:jc w:val="center"/>
              <w:rPr>
                <w:rFonts w:ascii="Liberation Serif" w:eastAsia="Liberation Serif"/>
                <w:b/>
                <w:sz w:val="14"/>
              </w:rPr>
            </w:pPr>
            <w:r>
              <w:rPr>
                <w:rFonts w:ascii="Liberation Serif" w:eastAsia="Liberation Serif"/>
                <w:b/>
                <w:spacing w:val="-4"/>
                <w:sz w:val="14"/>
              </w:rPr>
              <w:t>R1.10.1</w:t>
            </w:r>
            <w:r>
              <w:rPr>
                <w:spacing w:val="-4"/>
                <w:sz w:val="13"/>
              </w:rPr>
              <w:t>～</w:t>
            </w:r>
            <w:r>
              <w:rPr>
                <w:spacing w:val="40"/>
                <w:sz w:val="13"/>
              </w:rPr>
              <w:t> </w:t>
            </w:r>
            <w:r>
              <w:rPr>
                <w:rFonts w:ascii="Liberation Serif" w:eastAsia="Liberation Serif"/>
                <w:b/>
                <w:spacing w:val="-2"/>
                <w:sz w:val="14"/>
              </w:rPr>
              <w:t>R2.3.31</w:t>
            </w:r>
          </w:p>
          <w:p>
            <w:pPr>
              <w:pStyle w:val="TableParagraph"/>
              <w:spacing w:line="187" w:lineRule="auto" w:before="48"/>
              <w:ind w:left="113" w:right="94"/>
              <w:jc w:val="center"/>
              <w:rPr>
                <w:rFonts w:ascii="SimSun" w:eastAsia="SimSun"/>
                <w:sz w:val="15"/>
              </w:rPr>
            </w:pPr>
            <w:r>
              <w:rPr>
                <w:spacing w:val="-2"/>
                <w:sz w:val="14"/>
              </w:rPr>
              <w:t>の間に開</w:t>
            </w:r>
            <w:r>
              <w:rPr>
                <w:spacing w:val="-2"/>
                <w:sz w:val="15"/>
              </w:rPr>
              <w:t>始</w:t>
            </w:r>
            <w:r>
              <w:rPr>
                <w:spacing w:val="-4"/>
                <w:sz w:val="14"/>
              </w:rPr>
              <w:t>する</w:t>
            </w:r>
            <w:r>
              <w:rPr>
                <w:rFonts w:ascii="SimSun" w:eastAsia="SimSun"/>
                <w:spacing w:val="-4"/>
                <w:sz w:val="15"/>
              </w:rPr>
              <w:t>事</w:t>
            </w:r>
            <w:r>
              <w:rPr>
                <w:spacing w:val="-4"/>
                <w:sz w:val="15"/>
              </w:rPr>
              <w:t>業</w:t>
            </w:r>
            <w:r>
              <w:rPr>
                <w:rFonts w:ascii="SimSun" w:eastAsia="SimSun"/>
                <w:spacing w:val="-4"/>
                <w:sz w:val="15"/>
              </w:rPr>
              <w:t>年</w:t>
            </w:r>
            <w:r>
              <w:rPr>
                <w:rFonts w:ascii="SimSun" w:eastAsia="SimSun"/>
                <w:spacing w:val="-10"/>
                <w:sz w:val="15"/>
              </w:rPr>
              <w:t>度</w:t>
            </w:r>
          </w:p>
        </w:tc>
        <w:tc>
          <w:tcPr>
            <w:tcW w:w="945" w:type="dxa"/>
            <w:shd w:val="clear" w:color="auto" w:fill="F0F0F0"/>
          </w:tcPr>
          <w:p>
            <w:pPr>
              <w:pStyle w:val="TableParagraph"/>
              <w:spacing w:line="216" w:lineRule="auto" w:before="31"/>
              <w:ind w:left="209" w:right="215"/>
              <w:jc w:val="center"/>
              <w:rPr>
                <w:rFonts w:ascii="Liberation Serif" w:eastAsia="Liberation Serif"/>
                <w:b/>
                <w:sz w:val="14"/>
              </w:rPr>
            </w:pPr>
            <w:r>
              <w:rPr>
                <w:rFonts w:ascii="Liberation Serif" w:eastAsia="Liberation Serif"/>
                <w:b/>
                <w:spacing w:val="-4"/>
                <w:sz w:val="14"/>
              </w:rPr>
              <w:t>R2.4.1</w:t>
            </w:r>
            <w:r>
              <w:rPr>
                <w:spacing w:val="-4"/>
                <w:sz w:val="13"/>
              </w:rPr>
              <w:t>～</w:t>
            </w:r>
            <w:r>
              <w:rPr>
                <w:spacing w:val="40"/>
                <w:sz w:val="13"/>
              </w:rPr>
              <w:t> </w:t>
            </w:r>
            <w:r>
              <w:rPr>
                <w:rFonts w:ascii="Liberation Serif" w:eastAsia="Liberation Serif"/>
                <w:b/>
                <w:spacing w:val="-2"/>
                <w:sz w:val="14"/>
              </w:rPr>
              <w:t>R4.3.31</w:t>
            </w:r>
          </w:p>
          <w:p>
            <w:pPr>
              <w:pStyle w:val="TableParagraph"/>
              <w:spacing w:line="187" w:lineRule="auto" w:before="48"/>
              <w:ind w:left="117" w:right="90"/>
              <w:jc w:val="center"/>
              <w:rPr>
                <w:rFonts w:ascii="SimSun" w:eastAsia="SimSun"/>
                <w:sz w:val="15"/>
              </w:rPr>
            </w:pPr>
            <w:r>
              <w:rPr>
                <w:spacing w:val="-2"/>
                <w:sz w:val="14"/>
              </w:rPr>
              <w:t>の間に開</w:t>
            </w:r>
            <w:r>
              <w:rPr>
                <w:spacing w:val="-2"/>
                <w:sz w:val="15"/>
              </w:rPr>
              <w:t>始</w:t>
            </w:r>
            <w:r>
              <w:rPr>
                <w:spacing w:val="-4"/>
                <w:sz w:val="14"/>
              </w:rPr>
              <w:t>する</w:t>
            </w:r>
            <w:r>
              <w:rPr>
                <w:rFonts w:ascii="SimSun" w:eastAsia="SimSun"/>
                <w:spacing w:val="-4"/>
                <w:sz w:val="15"/>
              </w:rPr>
              <w:t>事</w:t>
            </w:r>
            <w:r>
              <w:rPr>
                <w:spacing w:val="-4"/>
                <w:sz w:val="15"/>
              </w:rPr>
              <w:t>業</w:t>
            </w:r>
            <w:r>
              <w:rPr>
                <w:rFonts w:ascii="SimSun" w:eastAsia="SimSun"/>
                <w:spacing w:val="-4"/>
                <w:sz w:val="15"/>
              </w:rPr>
              <w:t>年</w:t>
            </w:r>
            <w:r>
              <w:rPr>
                <w:rFonts w:ascii="SimSun" w:eastAsia="SimSun"/>
                <w:spacing w:val="-10"/>
                <w:sz w:val="15"/>
              </w:rPr>
              <w:t>度</w:t>
            </w:r>
          </w:p>
        </w:tc>
        <w:tc>
          <w:tcPr>
            <w:tcW w:w="735" w:type="dxa"/>
            <w:shd w:val="clear" w:color="auto" w:fill="F0F0F0"/>
          </w:tcPr>
          <w:p>
            <w:pPr>
              <w:pStyle w:val="TableParagraph"/>
              <w:spacing w:line="194" w:lineRule="auto" w:before="55"/>
              <w:ind w:left="89" w:right="53" w:firstLine="69"/>
              <w:rPr>
                <w:rFonts w:ascii="SimSun" w:eastAsia="SimSun"/>
                <w:sz w:val="15"/>
              </w:rPr>
            </w:pPr>
            <w:r>
              <w:rPr>
                <w:spacing w:val="-4"/>
                <w:w w:val="95"/>
                <w:sz w:val="13"/>
              </w:rPr>
              <w:t>Ｒ ４ ．</w:t>
            </w:r>
            <w:r>
              <w:rPr>
                <w:spacing w:val="40"/>
                <w:sz w:val="13"/>
              </w:rPr>
              <w:t> </w:t>
            </w:r>
            <w:r>
              <w:rPr>
                <w:spacing w:val="-5"/>
                <w:w w:val="90"/>
                <w:sz w:val="13"/>
              </w:rPr>
              <w:t>４ ．</w:t>
            </w:r>
            <w:r>
              <w:rPr>
                <w:spacing w:val="3"/>
                <w:sz w:val="13"/>
              </w:rPr>
              <w:t> </w:t>
            </w:r>
            <w:r>
              <w:rPr>
                <w:spacing w:val="-3"/>
                <w:w w:val="90"/>
                <w:sz w:val="13"/>
              </w:rPr>
              <w:t>１ </w:t>
            </w:r>
            <w:r>
              <w:rPr>
                <w:rFonts w:ascii="SimSun" w:eastAsia="SimSun"/>
                <w:spacing w:val="-2"/>
                <w:w w:val="90"/>
                <w:sz w:val="15"/>
              </w:rPr>
              <w:t>以</w:t>
            </w:r>
          </w:p>
          <w:p>
            <w:pPr>
              <w:pStyle w:val="TableParagraph"/>
              <w:spacing w:line="196" w:lineRule="auto" w:before="7"/>
              <w:ind w:left="86" w:right="58" w:firstLine="141"/>
              <w:rPr>
                <w:rFonts w:ascii="SimSun" w:eastAsia="SimSun"/>
                <w:sz w:val="15"/>
              </w:rPr>
            </w:pPr>
            <w:r>
              <w:rPr>
                <w:rFonts w:ascii="SimSun" w:eastAsia="SimSun"/>
                <w:spacing w:val="-6"/>
                <w:sz w:val="15"/>
              </w:rPr>
              <w:t>後</w:t>
            </w:r>
            <w:r>
              <w:rPr>
                <w:spacing w:val="-6"/>
                <w:sz w:val="14"/>
              </w:rPr>
              <w:t>に</w:t>
            </w:r>
            <w:r>
              <w:rPr>
                <w:spacing w:val="40"/>
                <w:sz w:val="14"/>
              </w:rPr>
              <w:t> </w:t>
            </w:r>
            <w:r>
              <w:rPr>
                <w:spacing w:val="-4"/>
                <w:sz w:val="14"/>
              </w:rPr>
              <w:t>開</w:t>
            </w:r>
            <w:r>
              <w:rPr>
                <w:spacing w:val="-4"/>
                <w:sz w:val="15"/>
              </w:rPr>
              <w:t>始</w:t>
            </w:r>
            <w:r>
              <w:rPr>
                <w:spacing w:val="-4"/>
                <w:sz w:val="14"/>
              </w:rPr>
              <w:t>する</w:t>
            </w:r>
            <w:r>
              <w:rPr>
                <w:rFonts w:ascii="SimSun" w:eastAsia="SimSun"/>
                <w:spacing w:val="-12"/>
                <w:sz w:val="15"/>
              </w:rPr>
              <w:t>事</w:t>
            </w:r>
            <w:r>
              <w:rPr>
                <w:spacing w:val="-12"/>
                <w:sz w:val="15"/>
              </w:rPr>
              <w:t>業</w:t>
            </w:r>
            <w:r>
              <w:rPr>
                <w:rFonts w:ascii="SimSun" w:eastAsia="SimSun"/>
                <w:spacing w:val="-12"/>
                <w:sz w:val="15"/>
              </w:rPr>
              <w:t>年度</w:t>
            </w:r>
          </w:p>
        </w:tc>
      </w:tr>
      <w:tr>
        <w:trPr>
          <w:trHeight w:val="404" w:hRule="atLeast"/>
        </w:trPr>
        <w:tc>
          <w:tcPr>
            <w:tcW w:w="3900" w:type="dxa"/>
          </w:tcPr>
          <w:p>
            <w:pPr>
              <w:pStyle w:val="TableParagraph"/>
              <w:spacing w:line="197" w:lineRule="exact"/>
              <w:ind w:left="71"/>
              <w:rPr>
                <w:rFonts w:ascii="SimSun" w:eastAsia="SimSun"/>
                <w:sz w:val="15"/>
              </w:rPr>
            </w:pPr>
            <w:r>
              <w:rPr>
                <w:rFonts w:ascii="SimSun" w:eastAsia="SimSun"/>
                <w:spacing w:val="-16"/>
                <w:sz w:val="16"/>
              </w:rPr>
              <w:t>普</w:t>
            </w:r>
            <w:r>
              <w:rPr>
                <w:spacing w:val="-16"/>
                <w:sz w:val="15"/>
              </w:rPr>
              <w:t>通</w:t>
            </w:r>
            <w:r>
              <w:rPr>
                <w:rFonts w:ascii="SimSun" w:eastAsia="SimSun"/>
                <w:spacing w:val="-16"/>
                <w:sz w:val="15"/>
              </w:rPr>
              <w:t>法人</w:t>
            </w:r>
          </w:p>
          <w:p>
            <w:pPr>
              <w:pStyle w:val="TableParagraph"/>
              <w:spacing w:line="174" w:lineRule="exact"/>
              <w:ind w:left="71"/>
              <w:rPr>
                <w:rFonts w:ascii="Liberation Serif" w:eastAsia="Liberation Serif"/>
                <w:sz w:val="14"/>
              </w:rPr>
            </w:pPr>
            <w:r>
              <w:rPr>
                <w:rFonts w:ascii="Liberation Serif" w:eastAsia="Liberation Serif"/>
                <w:spacing w:val="-2"/>
                <w:sz w:val="14"/>
              </w:rPr>
              <w:t>(</w:t>
            </w:r>
            <w:r>
              <w:rPr>
                <w:spacing w:val="-2"/>
                <w:sz w:val="14"/>
              </w:rPr>
              <w:t>所得を課税標準とする法人</w:t>
            </w:r>
            <w:r>
              <w:rPr>
                <w:rFonts w:ascii="Liberation Serif" w:eastAsia="Liberation Serif"/>
                <w:spacing w:val="-10"/>
                <w:sz w:val="14"/>
              </w:rPr>
              <w:t>)</w:t>
            </w:r>
          </w:p>
        </w:tc>
        <w:tc>
          <w:tcPr>
            <w:tcW w:w="510" w:type="dxa"/>
            <w:vMerge w:val="restart"/>
          </w:tcPr>
          <w:p>
            <w:pPr>
              <w:pStyle w:val="TableParagraph"/>
              <w:spacing w:before="18"/>
              <w:rPr>
                <w:sz w:val="14"/>
              </w:rPr>
            </w:pPr>
          </w:p>
          <w:p>
            <w:pPr>
              <w:pStyle w:val="TableParagraph"/>
              <w:spacing w:line="218" w:lineRule="auto"/>
              <w:ind w:left="106" w:right="103" w:firstLine="1"/>
              <w:jc w:val="both"/>
              <w:rPr>
                <w:sz w:val="14"/>
              </w:rPr>
            </w:pPr>
            <w:r>
              <w:rPr>
                <w:spacing w:val="-6"/>
                <w:sz w:val="14"/>
              </w:rPr>
              <w:t>法人</w:t>
            </w:r>
            <w:r>
              <w:rPr>
                <w:spacing w:val="-6"/>
                <w:sz w:val="14"/>
              </w:rPr>
              <w:t>事業税の所得割額</w:t>
            </w:r>
          </w:p>
        </w:tc>
        <w:tc>
          <w:tcPr>
            <w:tcW w:w="945" w:type="dxa"/>
          </w:tcPr>
          <w:p>
            <w:pPr>
              <w:pStyle w:val="TableParagraph"/>
              <w:spacing w:before="113"/>
              <w:ind w:left="94" w:right="91"/>
              <w:jc w:val="center"/>
              <w:rPr>
                <w:sz w:val="14"/>
              </w:rPr>
            </w:pPr>
            <w:r>
              <w:rPr>
                <w:spacing w:val="-2"/>
                <w:sz w:val="14"/>
              </w:rPr>
              <w:t>３７．０％</w:t>
            </w:r>
          </w:p>
        </w:tc>
        <w:tc>
          <w:tcPr>
            <w:tcW w:w="945" w:type="dxa"/>
          </w:tcPr>
          <w:p>
            <w:pPr>
              <w:pStyle w:val="TableParagraph"/>
              <w:spacing w:before="113"/>
              <w:ind w:left="11"/>
              <w:jc w:val="center"/>
              <w:rPr>
                <w:sz w:val="14"/>
              </w:rPr>
            </w:pPr>
            <w:r>
              <w:rPr>
                <w:spacing w:val="-2"/>
                <w:sz w:val="14"/>
              </w:rPr>
              <w:t>３７．０％</w:t>
            </w:r>
          </w:p>
        </w:tc>
        <w:tc>
          <w:tcPr>
            <w:tcW w:w="735" w:type="dxa"/>
          </w:tcPr>
          <w:p>
            <w:pPr>
              <w:pStyle w:val="TableParagraph"/>
              <w:spacing w:line="218" w:lineRule="auto" w:before="35"/>
              <w:ind w:left="229" w:right="134" w:hanging="71"/>
              <w:rPr>
                <w:sz w:val="14"/>
              </w:rPr>
            </w:pPr>
            <w:r>
              <w:rPr>
                <w:spacing w:val="-4"/>
                <w:sz w:val="14"/>
              </w:rPr>
              <w:t>３７．</w:t>
            </w:r>
            <w:r>
              <w:rPr>
                <w:spacing w:val="40"/>
                <w:sz w:val="14"/>
              </w:rPr>
              <w:t> </w:t>
            </w:r>
            <w:r>
              <w:rPr>
                <w:spacing w:val="-6"/>
                <w:sz w:val="14"/>
              </w:rPr>
              <w:t>０％</w:t>
            </w:r>
          </w:p>
        </w:tc>
      </w:tr>
      <w:tr>
        <w:trPr>
          <w:trHeight w:val="389" w:hRule="atLeast"/>
        </w:trPr>
        <w:tc>
          <w:tcPr>
            <w:tcW w:w="3900" w:type="dxa"/>
          </w:tcPr>
          <w:p>
            <w:pPr>
              <w:pStyle w:val="TableParagraph"/>
              <w:spacing w:before="72"/>
              <w:ind w:left="71"/>
              <w:rPr>
                <w:rFonts w:ascii="SimSun" w:eastAsia="SimSun"/>
                <w:sz w:val="15"/>
              </w:rPr>
            </w:pPr>
            <w:r>
              <w:rPr>
                <w:spacing w:val="-12"/>
                <w:sz w:val="15"/>
              </w:rPr>
              <w:t>特</w:t>
            </w:r>
            <w:r>
              <w:rPr>
                <w:rFonts w:ascii="SimSun" w:eastAsia="SimSun"/>
                <w:spacing w:val="-12"/>
                <w:sz w:val="15"/>
              </w:rPr>
              <w:t>別法人</w:t>
            </w:r>
          </w:p>
        </w:tc>
        <w:tc>
          <w:tcPr>
            <w:tcW w:w="510" w:type="dxa"/>
            <w:vMerge/>
            <w:tcBorders>
              <w:top w:val="nil"/>
            </w:tcBorders>
          </w:tcPr>
          <w:p>
            <w:pPr>
              <w:rPr>
                <w:sz w:val="2"/>
                <w:szCs w:val="2"/>
              </w:rPr>
            </w:pPr>
          </w:p>
        </w:tc>
        <w:tc>
          <w:tcPr>
            <w:tcW w:w="945" w:type="dxa"/>
          </w:tcPr>
          <w:p>
            <w:pPr>
              <w:pStyle w:val="TableParagraph"/>
              <w:spacing w:before="98"/>
              <w:ind w:left="94" w:right="91"/>
              <w:jc w:val="center"/>
              <w:rPr>
                <w:sz w:val="14"/>
              </w:rPr>
            </w:pPr>
            <w:r>
              <w:rPr>
                <w:spacing w:val="-2"/>
                <w:sz w:val="14"/>
              </w:rPr>
              <w:t>３４．５％</w:t>
            </w:r>
          </w:p>
        </w:tc>
        <w:tc>
          <w:tcPr>
            <w:tcW w:w="945" w:type="dxa"/>
          </w:tcPr>
          <w:p>
            <w:pPr>
              <w:pStyle w:val="TableParagraph"/>
              <w:spacing w:before="98"/>
              <w:ind w:left="11"/>
              <w:jc w:val="center"/>
              <w:rPr>
                <w:sz w:val="14"/>
              </w:rPr>
            </w:pPr>
            <w:r>
              <w:rPr>
                <w:spacing w:val="-2"/>
                <w:sz w:val="14"/>
              </w:rPr>
              <w:t>３４．５％</w:t>
            </w:r>
          </w:p>
        </w:tc>
        <w:tc>
          <w:tcPr>
            <w:tcW w:w="735" w:type="dxa"/>
          </w:tcPr>
          <w:p>
            <w:pPr>
              <w:pStyle w:val="TableParagraph"/>
              <w:spacing w:line="218" w:lineRule="auto" w:before="35"/>
              <w:ind w:left="229" w:right="134" w:hanging="71"/>
              <w:rPr>
                <w:sz w:val="14"/>
              </w:rPr>
            </w:pPr>
            <w:r>
              <w:rPr>
                <w:spacing w:val="-4"/>
                <w:sz w:val="14"/>
              </w:rPr>
              <w:t>３４．</w:t>
            </w:r>
            <w:r>
              <w:rPr>
                <w:spacing w:val="40"/>
                <w:sz w:val="14"/>
              </w:rPr>
              <w:t> </w:t>
            </w:r>
            <w:r>
              <w:rPr>
                <w:spacing w:val="-6"/>
                <w:sz w:val="14"/>
              </w:rPr>
              <w:t>５％</w:t>
            </w:r>
          </w:p>
        </w:tc>
      </w:tr>
      <w:tr>
        <w:trPr>
          <w:trHeight w:val="389" w:hRule="atLeast"/>
        </w:trPr>
        <w:tc>
          <w:tcPr>
            <w:tcW w:w="3900" w:type="dxa"/>
          </w:tcPr>
          <w:p>
            <w:pPr>
              <w:pStyle w:val="TableParagraph"/>
              <w:spacing w:before="72"/>
              <w:ind w:left="71"/>
              <w:rPr>
                <w:rFonts w:ascii="SimSun" w:eastAsia="SimSun"/>
                <w:sz w:val="15"/>
              </w:rPr>
            </w:pPr>
            <w:r>
              <w:rPr>
                <w:spacing w:val="-12"/>
                <w:sz w:val="15"/>
              </w:rPr>
              <w:t>外</w:t>
            </w:r>
            <w:r>
              <w:rPr>
                <w:rFonts w:ascii="SimSun" w:eastAsia="SimSun"/>
                <w:spacing w:val="-12"/>
                <w:sz w:val="15"/>
              </w:rPr>
              <w:t>形</w:t>
            </w:r>
            <w:r>
              <w:rPr>
                <w:spacing w:val="-12"/>
                <w:sz w:val="15"/>
              </w:rPr>
              <w:t>標準</w:t>
            </w:r>
            <w:r>
              <w:rPr>
                <w:rFonts w:ascii="SimSun" w:eastAsia="SimSun"/>
                <w:spacing w:val="-12"/>
                <w:sz w:val="15"/>
              </w:rPr>
              <w:t>課税法人</w:t>
            </w:r>
          </w:p>
        </w:tc>
        <w:tc>
          <w:tcPr>
            <w:tcW w:w="510" w:type="dxa"/>
            <w:vMerge/>
            <w:tcBorders>
              <w:top w:val="nil"/>
            </w:tcBorders>
          </w:tcPr>
          <w:p>
            <w:pPr>
              <w:rPr>
                <w:sz w:val="2"/>
                <w:szCs w:val="2"/>
              </w:rPr>
            </w:pPr>
          </w:p>
        </w:tc>
        <w:tc>
          <w:tcPr>
            <w:tcW w:w="945" w:type="dxa"/>
          </w:tcPr>
          <w:p>
            <w:pPr>
              <w:pStyle w:val="TableParagraph"/>
              <w:spacing w:line="218" w:lineRule="auto" w:before="35"/>
              <w:ind w:left="326" w:right="180" w:hanging="140"/>
              <w:rPr>
                <w:sz w:val="14"/>
              </w:rPr>
            </w:pPr>
            <w:r>
              <w:rPr>
                <w:spacing w:val="-4"/>
                <w:sz w:val="14"/>
              </w:rPr>
              <w:t>２６０．</w:t>
            </w:r>
            <w:r>
              <w:rPr>
                <w:spacing w:val="40"/>
                <w:sz w:val="14"/>
              </w:rPr>
              <w:t> </w:t>
            </w:r>
            <w:r>
              <w:rPr>
                <w:spacing w:val="-6"/>
                <w:sz w:val="14"/>
              </w:rPr>
              <w:t>０％</w:t>
            </w:r>
          </w:p>
        </w:tc>
        <w:tc>
          <w:tcPr>
            <w:tcW w:w="945" w:type="dxa"/>
          </w:tcPr>
          <w:p>
            <w:pPr>
              <w:pStyle w:val="TableParagraph"/>
              <w:spacing w:line="218" w:lineRule="auto" w:before="35"/>
              <w:ind w:left="330" w:right="176" w:hanging="140"/>
              <w:rPr>
                <w:sz w:val="14"/>
              </w:rPr>
            </w:pPr>
            <w:r>
              <w:rPr>
                <w:spacing w:val="-4"/>
                <w:sz w:val="14"/>
              </w:rPr>
              <w:t>２６０．</w:t>
            </w:r>
            <w:r>
              <w:rPr>
                <w:spacing w:val="40"/>
                <w:sz w:val="14"/>
              </w:rPr>
              <w:t> </w:t>
            </w:r>
            <w:r>
              <w:rPr>
                <w:spacing w:val="-6"/>
                <w:sz w:val="14"/>
              </w:rPr>
              <w:t>０％</w:t>
            </w:r>
          </w:p>
        </w:tc>
        <w:tc>
          <w:tcPr>
            <w:tcW w:w="735" w:type="dxa"/>
          </w:tcPr>
          <w:p>
            <w:pPr>
              <w:pStyle w:val="TableParagraph"/>
              <w:spacing w:line="218" w:lineRule="auto" w:before="35"/>
              <w:ind w:left="229" w:right="67" w:hanging="140"/>
              <w:rPr>
                <w:sz w:val="14"/>
              </w:rPr>
            </w:pPr>
            <w:r>
              <w:rPr>
                <w:spacing w:val="-4"/>
                <w:sz w:val="14"/>
              </w:rPr>
              <w:t>２６０．</w:t>
            </w:r>
            <w:r>
              <w:rPr>
                <w:spacing w:val="40"/>
                <w:sz w:val="14"/>
              </w:rPr>
              <w:t> </w:t>
            </w:r>
            <w:r>
              <w:rPr>
                <w:spacing w:val="-6"/>
                <w:sz w:val="14"/>
              </w:rPr>
              <w:t>０％</w:t>
            </w:r>
          </w:p>
        </w:tc>
      </w:tr>
      <w:tr>
        <w:trPr>
          <w:trHeight w:val="569" w:hRule="atLeast"/>
        </w:trPr>
        <w:tc>
          <w:tcPr>
            <w:tcW w:w="3900" w:type="dxa"/>
          </w:tcPr>
          <w:p>
            <w:pPr>
              <w:pStyle w:val="TableParagraph"/>
              <w:spacing w:line="228" w:lineRule="auto" w:before="30"/>
              <w:ind w:left="71" w:right="147"/>
              <w:jc w:val="both"/>
              <w:rPr>
                <w:sz w:val="14"/>
              </w:rPr>
            </w:pPr>
            <w:r>
              <w:rPr>
                <w:spacing w:val="-2"/>
                <w:sz w:val="14"/>
              </w:rPr>
              <w:t>電気供給業（小売電気事業、発電事業、特定卸供給事業を除く）、ガス供給業（一般ガス導管事業及び特定ガス導管事業を行う法人）、保険業、貿易保険業を行う法人</w:t>
            </w:r>
          </w:p>
        </w:tc>
        <w:tc>
          <w:tcPr>
            <w:tcW w:w="510" w:type="dxa"/>
            <w:vMerge w:val="restart"/>
          </w:tcPr>
          <w:p>
            <w:pPr>
              <w:pStyle w:val="TableParagraph"/>
              <w:rPr>
                <w:sz w:val="14"/>
              </w:rPr>
            </w:pPr>
          </w:p>
          <w:p>
            <w:pPr>
              <w:pStyle w:val="TableParagraph"/>
              <w:spacing w:before="91"/>
              <w:rPr>
                <w:sz w:val="14"/>
              </w:rPr>
            </w:pPr>
          </w:p>
          <w:p>
            <w:pPr>
              <w:pStyle w:val="TableParagraph"/>
              <w:spacing w:line="218" w:lineRule="auto"/>
              <w:ind w:left="106" w:right="103" w:firstLine="1"/>
              <w:jc w:val="both"/>
              <w:rPr>
                <w:sz w:val="14"/>
              </w:rPr>
            </w:pPr>
            <w:r>
              <w:rPr>
                <w:spacing w:val="-6"/>
                <w:sz w:val="14"/>
              </w:rPr>
              <w:t>法人</w:t>
            </w:r>
            <w:r>
              <w:rPr>
                <w:spacing w:val="-6"/>
                <w:sz w:val="14"/>
              </w:rPr>
              <w:t>事業税の収入割額</w:t>
            </w:r>
          </w:p>
        </w:tc>
        <w:tc>
          <w:tcPr>
            <w:tcW w:w="945" w:type="dxa"/>
          </w:tcPr>
          <w:p>
            <w:pPr>
              <w:pStyle w:val="TableParagraph"/>
              <w:spacing w:before="6"/>
              <w:rPr>
                <w:sz w:val="14"/>
              </w:rPr>
            </w:pPr>
          </w:p>
          <w:p>
            <w:pPr>
              <w:pStyle w:val="TableParagraph"/>
              <w:ind w:left="94" w:right="91"/>
              <w:jc w:val="center"/>
              <w:rPr>
                <w:sz w:val="14"/>
              </w:rPr>
            </w:pPr>
            <w:r>
              <w:rPr>
                <w:spacing w:val="-2"/>
                <w:sz w:val="14"/>
              </w:rPr>
              <w:t>３０．０％</w:t>
            </w:r>
          </w:p>
        </w:tc>
        <w:tc>
          <w:tcPr>
            <w:tcW w:w="945" w:type="dxa"/>
          </w:tcPr>
          <w:p>
            <w:pPr>
              <w:pStyle w:val="TableParagraph"/>
              <w:spacing w:before="6"/>
              <w:rPr>
                <w:sz w:val="14"/>
              </w:rPr>
            </w:pPr>
          </w:p>
          <w:p>
            <w:pPr>
              <w:pStyle w:val="TableParagraph"/>
              <w:ind w:left="11"/>
              <w:jc w:val="center"/>
              <w:rPr>
                <w:sz w:val="14"/>
              </w:rPr>
            </w:pPr>
            <w:r>
              <w:rPr>
                <w:spacing w:val="-2"/>
                <w:sz w:val="14"/>
              </w:rPr>
              <w:t>３０．０％</w:t>
            </w:r>
          </w:p>
        </w:tc>
        <w:tc>
          <w:tcPr>
            <w:tcW w:w="735" w:type="dxa"/>
          </w:tcPr>
          <w:p>
            <w:pPr>
              <w:pStyle w:val="TableParagraph"/>
              <w:spacing w:line="218" w:lineRule="auto" w:before="125"/>
              <w:ind w:left="229" w:right="134" w:hanging="71"/>
              <w:rPr>
                <w:sz w:val="14"/>
              </w:rPr>
            </w:pPr>
            <w:r>
              <w:rPr>
                <w:spacing w:val="-4"/>
                <w:sz w:val="14"/>
              </w:rPr>
              <w:t>３０．</w:t>
            </w:r>
            <w:r>
              <w:rPr>
                <w:spacing w:val="40"/>
                <w:sz w:val="14"/>
              </w:rPr>
              <w:t> </w:t>
            </w:r>
            <w:r>
              <w:rPr>
                <w:spacing w:val="-6"/>
                <w:sz w:val="14"/>
              </w:rPr>
              <w:t>０％</w:t>
            </w:r>
          </w:p>
        </w:tc>
      </w:tr>
      <w:tr>
        <w:trPr>
          <w:trHeight w:val="734" w:hRule="atLeast"/>
        </w:trPr>
        <w:tc>
          <w:tcPr>
            <w:tcW w:w="3900" w:type="dxa"/>
          </w:tcPr>
          <w:p>
            <w:pPr>
              <w:pStyle w:val="TableParagraph"/>
              <w:spacing w:line="174" w:lineRule="exact" w:before="23"/>
              <w:ind w:left="71"/>
              <w:rPr>
                <w:sz w:val="14"/>
              </w:rPr>
            </w:pPr>
            <w:r>
              <w:rPr>
                <w:spacing w:val="-2"/>
                <w:sz w:val="14"/>
              </w:rPr>
              <w:t>電気供給業のうち、</w:t>
            </w:r>
          </w:p>
          <w:p>
            <w:pPr>
              <w:pStyle w:val="TableParagraph"/>
              <w:spacing w:line="165" w:lineRule="exact"/>
              <w:ind w:left="71"/>
              <w:rPr>
                <w:sz w:val="14"/>
              </w:rPr>
            </w:pPr>
            <w:r>
              <w:rPr>
                <w:spacing w:val="-4"/>
                <w:sz w:val="14"/>
              </w:rPr>
              <w:t>・小売電気事業</w:t>
            </w:r>
          </w:p>
          <w:p>
            <w:pPr>
              <w:pStyle w:val="TableParagraph"/>
              <w:spacing w:line="165" w:lineRule="exact"/>
              <w:ind w:left="71"/>
              <w:rPr>
                <w:sz w:val="14"/>
              </w:rPr>
            </w:pPr>
            <w:r>
              <w:rPr>
                <w:spacing w:val="-4"/>
                <w:sz w:val="14"/>
              </w:rPr>
              <w:t>・発電事業</w:t>
            </w:r>
          </w:p>
          <w:p>
            <w:pPr>
              <w:pStyle w:val="TableParagraph"/>
              <w:spacing w:line="174" w:lineRule="exact"/>
              <w:ind w:left="71"/>
              <w:rPr>
                <w:sz w:val="14"/>
              </w:rPr>
            </w:pPr>
            <w:r>
              <w:rPr>
                <w:spacing w:val="-1"/>
                <w:sz w:val="14"/>
              </w:rPr>
              <w:t>・特定卸供給事業  ※ を行う法人</w:t>
            </w:r>
          </w:p>
        </w:tc>
        <w:tc>
          <w:tcPr>
            <w:tcW w:w="510" w:type="dxa"/>
            <w:vMerge/>
            <w:tcBorders>
              <w:top w:val="nil"/>
            </w:tcBorders>
          </w:tcPr>
          <w:p>
            <w:pPr>
              <w:rPr>
                <w:sz w:val="2"/>
                <w:szCs w:val="2"/>
              </w:rPr>
            </w:pPr>
          </w:p>
        </w:tc>
        <w:tc>
          <w:tcPr>
            <w:tcW w:w="945" w:type="dxa"/>
          </w:tcPr>
          <w:p>
            <w:pPr>
              <w:pStyle w:val="TableParagraph"/>
              <w:spacing w:before="96"/>
              <w:rPr>
                <w:sz w:val="14"/>
              </w:rPr>
            </w:pPr>
          </w:p>
          <w:p>
            <w:pPr>
              <w:pStyle w:val="TableParagraph"/>
              <w:ind w:left="94" w:right="91"/>
              <w:jc w:val="center"/>
              <w:rPr>
                <w:sz w:val="14"/>
              </w:rPr>
            </w:pPr>
            <w:r>
              <w:rPr>
                <w:spacing w:val="-2"/>
                <w:sz w:val="14"/>
              </w:rPr>
              <w:t>３０．０％</w:t>
            </w:r>
          </w:p>
        </w:tc>
        <w:tc>
          <w:tcPr>
            <w:tcW w:w="945" w:type="dxa"/>
          </w:tcPr>
          <w:p>
            <w:pPr>
              <w:pStyle w:val="TableParagraph"/>
              <w:spacing w:before="96"/>
              <w:rPr>
                <w:sz w:val="14"/>
              </w:rPr>
            </w:pPr>
          </w:p>
          <w:p>
            <w:pPr>
              <w:pStyle w:val="TableParagraph"/>
              <w:ind w:left="11"/>
              <w:jc w:val="center"/>
              <w:rPr>
                <w:sz w:val="14"/>
              </w:rPr>
            </w:pPr>
            <w:r>
              <w:rPr>
                <w:spacing w:val="-2"/>
                <w:sz w:val="14"/>
              </w:rPr>
              <w:t>４０．０％</w:t>
            </w:r>
          </w:p>
        </w:tc>
        <w:tc>
          <w:tcPr>
            <w:tcW w:w="735" w:type="dxa"/>
          </w:tcPr>
          <w:p>
            <w:pPr>
              <w:pStyle w:val="TableParagraph"/>
              <w:spacing w:before="18"/>
              <w:rPr>
                <w:sz w:val="14"/>
              </w:rPr>
            </w:pPr>
          </w:p>
          <w:p>
            <w:pPr>
              <w:pStyle w:val="TableParagraph"/>
              <w:spacing w:line="218" w:lineRule="auto"/>
              <w:ind w:left="229" w:right="134" w:hanging="71"/>
              <w:rPr>
                <w:sz w:val="14"/>
              </w:rPr>
            </w:pPr>
            <w:r>
              <w:rPr>
                <w:spacing w:val="-4"/>
                <w:sz w:val="14"/>
              </w:rPr>
              <w:t>４０．</w:t>
            </w:r>
            <w:r>
              <w:rPr>
                <w:spacing w:val="40"/>
                <w:sz w:val="14"/>
              </w:rPr>
              <w:t> </w:t>
            </w:r>
            <w:r>
              <w:rPr>
                <w:spacing w:val="-6"/>
                <w:sz w:val="14"/>
              </w:rPr>
              <w:t>０％</w:t>
            </w:r>
          </w:p>
        </w:tc>
      </w:tr>
      <w:tr>
        <w:trPr>
          <w:trHeight w:val="389" w:hRule="atLeast"/>
        </w:trPr>
        <w:tc>
          <w:tcPr>
            <w:tcW w:w="3900" w:type="dxa"/>
          </w:tcPr>
          <w:p>
            <w:pPr>
              <w:pStyle w:val="TableParagraph"/>
              <w:spacing w:line="218" w:lineRule="auto" w:before="35"/>
              <w:ind w:left="71" w:right="144"/>
              <w:rPr>
                <w:sz w:val="14"/>
              </w:rPr>
            </w:pPr>
            <w:r>
              <w:rPr>
                <w:spacing w:val="-2"/>
                <w:sz w:val="14"/>
              </w:rPr>
              <w:t>ガス供給業のうち、特別一般ガス導管事業者に係る供給区域内でガス製造事業を行う法人（特定ガス供給業法人）</w:t>
            </w:r>
          </w:p>
        </w:tc>
        <w:tc>
          <w:tcPr>
            <w:tcW w:w="510" w:type="dxa"/>
            <w:vMerge/>
            <w:tcBorders>
              <w:top w:val="nil"/>
            </w:tcBorders>
          </w:tcPr>
          <w:p>
            <w:pPr>
              <w:rPr>
                <w:sz w:val="2"/>
                <w:szCs w:val="2"/>
              </w:rPr>
            </w:pPr>
          </w:p>
        </w:tc>
        <w:tc>
          <w:tcPr>
            <w:tcW w:w="945" w:type="dxa"/>
          </w:tcPr>
          <w:p>
            <w:pPr>
              <w:pStyle w:val="TableParagraph"/>
              <w:spacing w:before="98"/>
              <w:ind w:left="94" w:right="91"/>
              <w:jc w:val="center"/>
              <w:rPr>
                <w:sz w:val="14"/>
              </w:rPr>
            </w:pPr>
            <w:r>
              <w:rPr>
                <w:spacing w:val="-2"/>
                <w:sz w:val="14"/>
              </w:rPr>
              <w:t>３０．０％</w:t>
            </w:r>
          </w:p>
        </w:tc>
        <w:tc>
          <w:tcPr>
            <w:tcW w:w="945" w:type="dxa"/>
          </w:tcPr>
          <w:p>
            <w:pPr>
              <w:pStyle w:val="TableParagraph"/>
              <w:spacing w:before="98"/>
              <w:ind w:left="11"/>
              <w:jc w:val="center"/>
              <w:rPr>
                <w:sz w:val="14"/>
              </w:rPr>
            </w:pPr>
            <w:r>
              <w:rPr>
                <w:spacing w:val="-2"/>
                <w:sz w:val="14"/>
              </w:rPr>
              <w:t>６２．５％</w:t>
            </w:r>
          </w:p>
        </w:tc>
        <w:tc>
          <w:tcPr>
            <w:tcW w:w="735" w:type="dxa"/>
          </w:tcPr>
          <w:p>
            <w:pPr>
              <w:pStyle w:val="TableParagraph"/>
              <w:spacing w:line="218" w:lineRule="auto" w:before="35"/>
              <w:ind w:left="229" w:right="134" w:hanging="71"/>
              <w:rPr>
                <w:sz w:val="14"/>
              </w:rPr>
            </w:pPr>
            <w:r>
              <w:rPr>
                <w:spacing w:val="-4"/>
                <w:sz w:val="14"/>
              </w:rPr>
              <w:t>６２．</w:t>
            </w:r>
            <w:r>
              <w:rPr>
                <w:spacing w:val="40"/>
                <w:sz w:val="14"/>
              </w:rPr>
              <w:t> </w:t>
            </w:r>
            <w:r>
              <w:rPr>
                <w:spacing w:val="-6"/>
                <w:sz w:val="14"/>
              </w:rPr>
              <w:t>５％</w:t>
            </w:r>
          </w:p>
        </w:tc>
      </w:tr>
    </w:tbl>
    <w:p>
      <w:pPr>
        <w:pStyle w:val="BodyText"/>
        <w:spacing w:before="76"/>
        <w:ind w:left="68"/>
      </w:pPr>
      <w:r>
        <w:rPr/>
        <mc:AlternateContent>
          <mc:Choice Requires="wps">
            <w:drawing>
              <wp:anchor distT="0" distB="0" distL="0" distR="0" allowOverlap="1" layoutInCell="1" locked="0" behindDoc="0" simplePos="0" relativeHeight="15733760">
                <wp:simplePos x="0" y="0"/>
                <wp:positionH relativeFrom="page">
                  <wp:posOffset>5200649</wp:posOffset>
                </wp:positionH>
                <wp:positionV relativeFrom="paragraph">
                  <wp:posOffset>-2623439</wp:posOffset>
                </wp:positionV>
                <wp:extent cx="9525" cy="279082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9525" cy="2790825"/>
                        </a:xfrm>
                        <a:custGeom>
                          <a:avLst/>
                          <a:gdLst/>
                          <a:ahLst/>
                          <a:cxnLst/>
                          <a:rect l="l" t="t" r="r" b="b"/>
                          <a:pathLst>
                            <a:path w="9525" h="2790825">
                              <a:moveTo>
                                <a:pt x="9524" y="2790824"/>
                              </a:moveTo>
                              <a:lnTo>
                                <a:pt x="0" y="2790824"/>
                              </a:lnTo>
                              <a:lnTo>
                                <a:pt x="0" y="0"/>
                              </a:lnTo>
                              <a:lnTo>
                                <a:pt x="9524" y="0"/>
                              </a:lnTo>
                              <a:lnTo>
                                <a:pt x="9524" y="27908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409.499969pt;margin-top:-206.570007pt;width:.75pt;height:219.749983pt;mso-position-horizontal-relative:page;mso-position-vertical-relative:paragraph;z-index:15733760" id="docshape15" filled="true" fillcolor="#cccccc" stroked="false">
                <v:fill type="solid"/>
                <w10:wrap type="none"/>
              </v:rect>
            </w:pict>
          </mc:Fallback>
        </mc:AlternateContent>
      </w:r>
      <w:r>
        <w:rPr>
          <w:spacing w:val="-1"/>
        </w:rPr>
        <w:t>※ 特定卸供給事業に係る税率は、</w:t>
      </w:r>
      <w:r>
        <w:rPr>
          <w:rFonts w:ascii="Liberation Serif" w:hAnsi="Liberation Serif" w:eastAsia="Liberation Serif"/>
        </w:rPr>
        <w:t>R4.4.1</w:t>
      </w:r>
      <w:r>
        <w:rPr>
          <w:spacing w:val="-1"/>
        </w:rPr>
        <w:t>以後に終了する事業年度から適用。</w:t>
      </w:r>
    </w:p>
    <w:sectPr>
      <w:pgSz w:w="16860" w:h="11920" w:orient="landscape"/>
      <w:pgMar w:top="42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PGothic">
    <w:altName w:val="MS PGothic"/>
    <w:charset w:val="0"/>
    <w:family w:val="swiss"/>
    <w:pitch w:val="variable"/>
  </w:font>
  <w:font w:name="Noto Sans JP Medium">
    <w:altName w:val="Noto Sans JP Medium"/>
    <w:charset w:val="0"/>
    <w:family w:val="swiss"/>
    <w:pitch w:val="variable"/>
  </w:font>
  <w:font w:name="PMingLiU">
    <w:altName w:val="PMingLiU"/>
    <w:charset w:val="0"/>
    <w:family w:val="roman"/>
    <w:pitch w:val="variable"/>
  </w:font>
  <w:font w:name="BIZ UDPGothic">
    <w:altName w:val="BIZ UDPGothic"/>
    <w:charset w:val="0"/>
    <w:family w:val="swiss"/>
    <w:pitch w:val="variable"/>
  </w:font>
  <w:font w:name="Liberation Serif">
    <w:altName w:val="Liberation Serif"/>
    <w:charset w:val="0"/>
    <w:family w:val="roman"/>
    <w:pitch w:val="variable"/>
  </w:font>
  <w:font w:name="SimSun">
    <w:altName w:val="SimSun"/>
    <w:charset w:val="0"/>
    <w:family w:val="auto"/>
    <w:pitch w:val="variable"/>
  </w:font>
  <w:font w:name="Segoe UI">
    <w:altName w:val="Segoe U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03" w:hanging="336"/>
      </w:pPr>
      <w:rPr>
        <w:rFonts w:hint="default" w:ascii="Segoe UI" w:hAnsi="Segoe UI" w:eastAsia="Segoe UI" w:cs="Segoe UI"/>
        <w:b/>
        <w:bCs/>
        <w:i w:val="0"/>
        <w:iCs w:val="0"/>
        <w:spacing w:val="0"/>
        <w:w w:val="100"/>
        <w:sz w:val="18"/>
        <w:szCs w:val="18"/>
        <w:lang w:val="en-US" w:eastAsia="ja-JP" w:bidi="ar-SA"/>
      </w:rPr>
    </w:lvl>
    <w:lvl w:ilvl="1">
      <w:start w:val="0"/>
      <w:numFmt w:val="bullet"/>
      <w:lvlText w:val="•"/>
      <w:lvlJc w:val="left"/>
      <w:pPr>
        <w:ind w:left="1078" w:hanging="336"/>
      </w:pPr>
      <w:rPr>
        <w:rFonts w:hint="default"/>
        <w:lang w:val="en-US" w:eastAsia="ja-JP" w:bidi="ar-SA"/>
      </w:rPr>
    </w:lvl>
    <w:lvl w:ilvl="2">
      <w:start w:val="0"/>
      <w:numFmt w:val="bullet"/>
      <w:lvlText w:val="•"/>
      <w:lvlJc w:val="left"/>
      <w:pPr>
        <w:ind w:left="1757" w:hanging="336"/>
      </w:pPr>
      <w:rPr>
        <w:rFonts w:hint="default"/>
        <w:lang w:val="en-US" w:eastAsia="ja-JP" w:bidi="ar-SA"/>
      </w:rPr>
    </w:lvl>
    <w:lvl w:ilvl="3">
      <w:start w:val="0"/>
      <w:numFmt w:val="bullet"/>
      <w:lvlText w:val="•"/>
      <w:lvlJc w:val="left"/>
      <w:pPr>
        <w:ind w:left="2435" w:hanging="336"/>
      </w:pPr>
      <w:rPr>
        <w:rFonts w:hint="default"/>
        <w:lang w:val="en-US" w:eastAsia="ja-JP" w:bidi="ar-SA"/>
      </w:rPr>
    </w:lvl>
    <w:lvl w:ilvl="4">
      <w:start w:val="0"/>
      <w:numFmt w:val="bullet"/>
      <w:lvlText w:val="•"/>
      <w:lvlJc w:val="left"/>
      <w:pPr>
        <w:ind w:left="3114" w:hanging="336"/>
      </w:pPr>
      <w:rPr>
        <w:rFonts w:hint="default"/>
        <w:lang w:val="en-US" w:eastAsia="ja-JP" w:bidi="ar-SA"/>
      </w:rPr>
    </w:lvl>
    <w:lvl w:ilvl="5">
      <w:start w:val="0"/>
      <w:numFmt w:val="bullet"/>
      <w:lvlText w:val="•"/>
      <w:lvlJc w:val="left"/>
      <w:pPr>
        <w:ind w:left="3792" w:hanging="336"/>
      </w:pPr>
      <w:rPr>
        <w:rFonts w:hint="default"/>
        <w:lang w:val="en-US" w:eastAsia="ja-JP" w:bidi="ar-SA"/>
      </w:rPr>
    </w:lvl>
    <w:lvl w:ilvl="6">
      <w:start w:val="0"/>
      <w:numFmt w:val="bullet"/>
      <w:lvlText w:val="•"/>
      <w:lvlJc w:val="left"/>
      <w:pPr>
        <w:ind w:left="4471" w:hanging="336"/>
      </w:pPr>
      <w:rPr>
        <w:rFonts w:hint="default"/>
        <w:lang w:val="en-US" w:eastAsia="ja-JP" w:bidi="ar-SA"/>
      </w:rPr>
    </w:lvl>
    <w:lvl w:ilvl="7">
      <w:start w:val="0"/>
      <w:numFmt w:val="bullet"/>
      <w:lvlText w:val="•"/>
      <w:lvlJc w:val="left"/>
      <w:pPr>
        <w:ind w:left="5149" w:hanging="336"/>
      </w:pPr>
      <w:rPr>
        <w:rFonts w:hint="default"/>
        <w:lang w:val="en-US" w:eastAsia="ja-JP" w:bidi="ar-SA"/>
      </w:rPr>
    </w:lvl>
    <w:lvl w:ilvl="8">
      <w:start w:val="0"/>
      <w:numFmt w:val="bullet"/>
      <w:lvlText w:val="•"/>
      <w:lvlJc w:val="left"/>
      <w:pPr>
        <w:ind w:left="5828" w:hanging="336"/>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MingLiU" w:hAnsi="PMingLiU" w:eastAsia="PMingLiU" w:cs="PMingLiU"/>
      <w:lang w:val="en-US" w:eastAsia="ja-JP" w:bidi="ar-SA"/>
    </w:rPr>
  </w:style>
  <w:style w:styleId="BodyText" w:type="paragraph">
    <w:name w:val="Body Text"/>
    <w:basedOn w:val="Normal"/>
    <w:uiPriority w:val="1"/>
    <w:qFormat/>
    <w:pPr/>
    <w:rPr>
      <w:rFonts w:ascii="PMingLiU" w:hAnsi="PMingLiU" w:eastAsia="PMingLiU" w:cs="PMingLiU"/>
      <w:sz w:val="12"/>
      <w:szCs w:val="12"/>
      <w:lang w:val="en-US" w:eastAsia="ja-JP" w:bidi="ar-SA"/>
    </w:rPr>
  </w:style>
  <w:style w:styleId="Heading1" w:type="paragraph">
    <w:name w:val="Heading 1"/>
    <w:basedOn w:val="Normal"/>
    <w:uiPriority w:val="1"/>
    <w:qFormat/>
    <w:pPr>
      <w:spacing w:before="82"/>
      <w:ind w:right="49"/>
      <w:jc w:val="right"/>
      <w:outlineLvl w:val="1"/>
    </w:pPr>
    <w:rPr>
      <w:rFonts w:ascii="PMingLiU" w:hAnsi="PMingLiU" w:eastAsia="PMingLiU" w:cs="PMingLiU"/>
      <w:sz w:val="16"/>
      <w:szCs w:val="16"/>
      <w:lang w:val="en-US" w:eastAsia="ja-JP" w:bidi="ar-SA"/>
    </w:rPr>
  </w:style>
  <w:style w:styleId="ListParagraph" w:type="paragraph">
    <w:name w:val="List Paragraph"/>
    <w:basedOn w:val="Normal"/>
    <w:uiPriority w:val="1"/>
    <w:qFormat/>
    <w:pPr>
      <w:spacing w:before="34"/>
      <w:ind w:left="402" w:hanging="334"/>
    </w:pPr>
    <w:rPr>
      <w:rFonts w:ascii="SimSun" w:hAnsi="SimSun" w:eastAsia="SimSun" w:cs="SimSun"/>
      <w:lang w:val="en-US" w:eastAsia="ja-JP" w:bidi="ar-SA"/>
    </w:rPr>
  </w:style>
  <w:style w:styleId="TableParagraph" w:type="paragraph">
    <w:name w:val="Table Paragraph"/>
    <w:basedOn w:val="Normal"/>
    <w:uiPriority w:val="1"/>
    <w:qFormat/>
    <w:pPr/>
    <w:rPr>
      <w:rFonts w:ascii="PMingLiU" w:hAnsi="PMingLiU" w:eastAsia="PMingLiU" w:cs="PMingLiU"/>
      <w:lang w:val="en-US" w:eastAsia="ja-JP" w:bidi="ar-SA"/>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法人県民税・法人事業税・特別法人事業税の税率等について</dc:title>
  <dcterms:created xsi:type="dcterms:W3CDTF">2026-02-25T00:41:27Z</dcterms:created>
  <dcterms:modified xsi:type="dcterms:W3CDTF">2026-02-25T00:41:27Z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Mozilla/5.0 (X11; Linux x86_64) AppleWebKit/537.36 (KHTML, like Gecko) HeadlessChrome/145.0.0.0 Safari/537.36</vt:lpwstr>
  </property>
  <property fmtid="{D5CDD505-2E9C-101B-9397-08002B2CF9AE}" pid="4" name="LastSaved">
    <vt:filetime>2026-02-25T00:00:00Z</vt:filetime>
  </property>
  <property fmtid="{D5CDD505-2E9C-101B-9397-08002B2CF9AE}" pid="5" name="Producer">
    <vt:lpwstr>Skia/PDF m145</vt:lpwstr>
  </property>
</Properties>
</file>