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49AA" w:rsidRPr="001313C2" w:rsidRDefault="00D949AA" w:rsidP="001313C2">
      <w:pPr>
        <w:ind w:firstLineChars="59" w:firstLine="166"/>
        <w:jc w:val="center"/>
        <w:rPr>
          <w:rFonts w:ascii="ＭＳ Ｐゴシック" w:eastAsia="ＭＳ Ｐゴシック" w:hAnsi="ＭＳ Ｐゴシック"/>
          <w:b/>
          <w:sz w:val="28"/>
          <w:szCs w:val="28"/>
        </w:rPr>
      </w:pPr>
      <w:r w:rsidRPr="00D949AA">
        <w:rPr>
          <w:rFonts w:ascii="ＭＳ Ｐゴシック" w:eastAsia="ＭＳ Ｐゴシック" w:hAnsi="ＭＳ Ｐゴシック" w:hint="eastAsia"/>
          <w:b/>
          <w:sz w:val="28"/>
          <w:szCs w:val="28"/>
        </w:rPr>
        <w:t>「</w:t>
      </w:r>
      <w:r w:rsidR="005B0EC4">
        <w:rPr>
          <w:rFonts w:ascii="ＭＳ Ｐゴシック" w:eastAsia="ＭＳ Ｐゴシック" w:hAnsi="ＭＳ Ｐゴシック" w:hint="eastAsia"/>
          <w:b/>
          <w:sz w:val="28"/>
          <w:szCs w:val="28"/>
        </w:rPr>
        <w:t xml:space="preserve">平成26年度分 </w:t>
      </w:r>
      <w:r w:rsidRPr="00D949AA">
        <w:rPr>
          <w:rFonts w:ascii="ＭＳ Ｐゴシック" w:eastAsia="ＭＳ Ｐゴシック" w:hAnsi="ＭＳ Ｐゴシック" w:hint="eastAsia"/>
          <w:b/>
          <w:sz w:val="28"/>
          <w:szCs w:val="28"/>
        </w:rPr>
        <w:t>簿冊等管理簿」を作成・公表します！</w:t>
      </w:r>
    </w:p>
    <w:p w:rsidR="003F4970" w:rsidRDefault="00CB0C4D" w:rsidP="00CB0C4D">
      <w:pPr>
        <w:ind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県</w:t>
      </w:r>
      <w:r w:rsidR="00D949AA">
        <w:rPr>
          <w:rFonts w:asciiTheme="minorEastAsia" w:eastAsiaTheme="minorEastAsia" w:hAnsiTheme="minorEastAsia" w:hint="eastAsia"/>
          <w:sz w:val="24"/>
          <w:szCs w:val="24"/>
        </w:rPr>
        <w:t>は、</w:t>
      </w:r>
      <w:r w:rsidR="00D949AA" w:rsidRPr="00D949AA">
        <w:rPr>
          <w:rFonts w:asciiTheme="minorEastAsia" w:eastAsiaTheme="minorEastAsia" w:hAnsiTheme="minorEastAsia" w:hint="eastAsia"/>
          <w:sz w:val="24"/>
          <w:szCs w:val="24"/>
        </w:rPr>
        <w:t>公文書の適正管理と開かれた県政の一環として、公文書に関する情報＝「簿冊等管理簿」を</w:t>
      </w:r>
      <w:r>
        <w:rPr>
          <w:rFonts w:asciiTheme="minorEastAsia" w:eastAsiaTheme="minorEastAsia" w:hAnsiTheme="minorEastAsia" w:hint="eastAsia"/>
          <w:sz w:val="24"/>
          <w:szCs w:val="24"/>
        </w:rPr>
        <w:t>、平成２５年度分から</w:t>
      </w:r>
      <w:r w:rsidR="005B0EC4">
        <w:rPr>
          <w:rFonts w:asciiTheme="minorEastAsia" w:eastAsiaTheme="minorEastAsia" w:hAnsiTheme="minorEastAsia" w:hint="eastAsia"/>
          <w:sz w:val="24"/>
          <w:szCs w:val="24"/>
        </w:rPr>
        <w:t>作成・公表しております</w:t>
      </w:r>
      <w:r w:rsidR="00D949AA" w:rsidRPr="00D949AA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B0EC4" w:rsidRDefault="005B0EC4" w:rsidP="00CB0C4D">
      <w:pPr>
        <w:ind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今回は、</w:t>
      </w:r>
      <w:r w:rsidRPr="005B0EC4">
        <w:rPr>
          <w:rFonts w:asciiTheme="minorEastAsia" w:eastAsiaTheme="minorEastAsia" w:hAnsiTheme="minorEastAsia" w:hint="eastAsia"/>
          <w:b/>
          <w:sz w:val="24"/>
          <w:szCs w:val="24"/>
          <w:u w:val="single"/>
        </w:rPr>
        <w:t>「平成26年度分」</w:t>
      </w:r>
      <w:r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5B0EC4">
        <w:rPr>
          <w:rFonts w:asciiTheme="minorEastAsia" w:eastAsiaTheme="minorEastAsia" w:hAnsiTheme="minorEastAsia" w:hint="eastAsia"/>
          <w:sz w:val="24"/>
          <w:szCs w:val="24"/>
        </w:rPr>
        <w:t>作成・公表</w:t>
      </w:r>
      <w:r>
        <w:rPr>
          <w:rFonts w:asciiTheme="minorEastAsia" w:eastAsiaTheme="minorEastAsia" w:hAnsiTheme="minorEastAsia" w:hint="eastAsia"/>
          <w:sz w:val="24"/>
          <w:szCs w:val="24"/>
        </w:rPr>
        <w:t>いたします。</w:t>
      </w:r>
    </w:p>
    <w:p w:rsidR="00CA7C89" w:rsidRDefault="003F4970" w:rsidP="003F4970">
      <w:pPr>
        <w:ind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 w:rsidRPr="003F4970">
        <w:rPr>
          <w:rFonts w:asciiTheme="minorEastAsia" w:eastAsiaTheme="minorEastAsia" w:hAnsiTheme="minorEastAsia" w:hint="eastAsia"/>
          <w:sz w:val="24"/>
          <w:szCs w:val="24"/>
        </w:rPr>
        <w:t>なお、</w:t>
      </w:r>
      <w:r w:rsidR="00936D99">
        <w:rPr>
          <w:rFonts w:asciiTheme="minorEastAsia" w:eastAsiaTheme="minorEastAsia" w:hAnsiTheme="minorEastAsia" w:hint="eastAsia"/>
          <w:sz w:val="24"/>
          <w:szCs w:val="24"/>
        </w:rPr>
        <w:t>今回未公表となった</w:t>
      </w:r>
      <w:r w:rsidR="005B0EC4">
        <w:rPr>
          <w:rFonts w:asciiTheme="minorEastAsia" w:eastAsiaTheme="minorEastAsia" w:hAnsiTheme="minorEastAsia" w:hint="eastAsia"/>
          <w:sz w:val="24"/>
          <w:szCs w:val="24"/>
        </w:rPr>
        <w:t>一部</w:t>
      </w:r>
      <w:r w:rsidR="00CB0C4D">
        <w:rPr>
          <w:rFonts w:asciiTheme="minorEastAsia" w:eastAsiaTheme="minorEastAsia" w:hAnsiTheme="minorEastAsia" w:hint="eastAsia"/>
          <w:sz w:val="24"/>
          <w:szCs w:val="24"/>
        </w:rPr>
        <w:t>所属</w:t>
      </w:r>
      <w:r w:rsidR="005B0EC4">
        <w:rPr>
          <w:rFonts w:asciiTheme="minorEastAsia" w:eastAsiaTheme="minorEastAsia" w:hAnsiTheme="minorEastAsia" w:hint="eastAsia"/>
          <w:sz w:val="24"/>
          <w:szCs w:val="24"/>
        </w:rPr>
        <w:t>等</w:t>
      </w:r>
      <w:r w:rsidR="005B0EC4" w:rsidRPr="005B0EC4">
        <w:rPr>
          <w:rFonts w:asciiTheme="minorEastAsia" w:eastAsiaTheme="minorEastAsia" w:hAnsiTheme="minorEastAsia" w:hint="eastAsia"/>
          <w:sz w:val="24"/>
          <w:szCs w:val="24"/>
          <w:u w:val="single"/>
        </w:rPr>
        <w:t>（</w:t>
      </w:r>
      <w:r w:rsidR="00282C5D">
        <w:rPr>
          <w:rFonts w:asciiTheme="minorEastAsia" w:eastAsiaTheme="minorEastAsia" w:hAnsiTheme="minorEastAsia" w:hint="eastAsia"/>
          <w:sz w:val="24"/>
          <w:szCs w:val="24"/>
          <w:u w:val="single"/>
        </w:rPr>
        <w:t>46</w:t>
      </w:r>
      <w:r w:rsidR="005B0EC4" w:rsidRPr="005B0EC4">
        <w:rPr>
          <w:rFonts w:asciiTheme="minorEastAsia" w:eastAsiaTheme="minorEastAsia" w:hAnsiTheme="minorEastAsia" w:hint="eastAsia"/>
          <w:sz w:val="24"/>
          <w:szCs w:val="24"/>
          <w:u w:val="single"/>
        </w:rPr>
        <w:t>箇所）</w:t>
      </w:r>
      <w:r w:rsidR="00CB0C4D">
        <w:rPr>
          <w:rFonts w:asciiTheme="minorEastAsia" w:eastAsiaTheme="minorEastAsia" w:hAnsiTheme="minorEastAsia" w:hint="eastAsia"/>
          <w:sz w:val="24"/>
          <w:szCs w:val="24"/>
        </w:rPr>
        <w:t>については、</w:t>
      </w:r>
      <w:r w:rsidR="00CA7C89">
        <w:rPr>
          <w:rFonts w:asciiTheme="minorEastAsia" w:eastAsiaTheme="minorEastAsia" w:hAnsiTheme="minorEastAsia" w:hint="eastAsia"/>
          <w:sz w:val="24"/>
          <w:szCs w:val="24"/>
        </w:rPr>
        <w:t>今回の公表データに含まれておりません。</w:t>
      </w:r>
      <w:bookmarkStart w:id="0" w:name="_GoBack"/>
      <w:bookmarkEnd w:id="0"/>
    </w:p>
    <w:p w:rsidR="003F4970" w:rsidRPr="00D949AA" w:rsidRDefault="005B0EC4" w:rsidP="003F4970">
      <w:pPr>
        <w:ind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当該所属等における簿冊データ</w:t>
      </w:r>
      <w:r w:rsidR="003F4970" w:rsidRPr="003F4970">
        <w:rPr>
          <w:rFonts w:asciiTheme="minorEastAsia" w:eastAsiaTheme="minorEastAsia" w:hAnsiTheme="minorEastAsia" w:hint="eastAsia"/>
          <w:sz w:val="24"/>
          <w:szCs w:val="24"/>
        </w:rPr>
        <w:t>の確認作業等が</w:t>
      </w:r>
      <w:r w:rsidR="00CB0C4D">
        <w:rPr>
          <w:rFonts w:asciiTheme="minorEastAsia" w:eastAsiaTheme="minorEastAsia" w:hAnsiTheme="minorEastAsia" w:hint="eastAsia"/>
          <w:sz w:val="24"/>
          <w:szCs w:val="24"/>
        </w:rPr>
        <w:t>完了次第</w:t>
      </w:r>
      <w:r w:rsidR="003F4970" w:rsidRPr="003F4970">
        <w:rPr>
          <w:rFonts w:asciiTheme="minorEastAsia" w:eastAsiaTheme="minorEastAsia" w:hAnsiTheme="minorEastAsia" w:hint="eastAsia"/>
          <w:sz w:val="24"/>
          <w:szCs w:val="24"/>
        </w:rPr>
        <w:t>、追って公表する</w:t>
      </w:r>
      <w:r w:rsidR="00CB0C4D">
        <w:rPr>
          <w:rFonts w:asciiTheme="minorEastAsia" w:eastAsiaTheme="minorEastAsia" w:hAnsiTheme="minorEastAsia" w:hint="eastAsia"/>
          <w:sz w:val="24"/>
          <w:szCs w:val="24"/>
        </w:rPr>
        <w:t>予定です</w:t>
      </w:r>
      <w:r w:rsidR="003F4970" w:rsidRPr="003F4970"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D949AA" w:rsidRPr="00D949AA" w:rsidRDefault="00D949AA" w:rsidP="005B0EC4">
      <w:pPr>
        <w:ind w:firstLineChars="59" w:firstLine="142"/>
        <w:jc w:val="center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D949AA" w:rsidRPr="001313C2" w:rsidRDefault="00D949AA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1313C2">
        <w:rPr>
          <w:rFonts w:ascii="ＭＳ Ｐゴシック" w:eastAsia="ＭＳ Ｐゴシック" w:hAnsi="ＭＳ Ｐゴシック" w:hint="eastAsia"/>
          <w:b/>
          <w:sz w:val="24"/>
          <w:szCs w:val="24"/>
        </w:rPr>
        <w:t>１　「簿冊等管理簿」とは</w:t>
      </w:r>
    </w:p>
    <w:p w:rsidR="000F1A9F" w:rsidRDefault="00C77B25" w:rsidP="00287824">
      <w:pPr>
        <w:ind w:leftChars="202" w:left="424" w:firstLineChars="59" w:firstLine="142"/>
        <w:jc w:val="left"/>
        <w:rPr>
          <w:rFonts w:asciiTheme="minorEastAsia" w:eastAsiaTheme="minorEastAsia" w:hAnsiTheme="minorEastAsia"/>
          <w:sz w:val="24"/>
          <w:szCs w:val="24"/>
        </w:rPr>
      </w:pPr>
      <w:r w:rsidRPr="00C77B25">
        <w:rPr>
          <w:rFonts w:asciiTheme="minorEastAsia" w:eastAsiaTheme="minorEastAsia" w:hAnsiTheme="minorEastAsia" w:hint="eastAsia"/>
          <w:sz w:val="24"/>
          <w:szCs w:val="24"/>
        </w:rPr>
        <w:t>文書管理システムに登録された</w:t>
      </w:r>
      <w:r w:rsidR="00D949AA" w:rsidRPr="00D949AA">
        <w:rPr>
          <w:rFonts w:asciiTheme="minorEastAsia" w:eastAsiaTheme="minorEastAsia" w:hAnsiTheme="minorEastAsia" w:hint="eastAsia"/>
          <w:sz w:val="24"/>
          <w:szCs w:val="24"/>
        </w:rPr>
        <w:t>簿冊等</w:t>
      </w:r>
      <w:r w:rsidR="00936D99">
        <w:rPr>
          <w:rFonts w:asciiTheme="minorEastAsia" w:eastAsiaTheme="minorEastAsia" w:hAnsiTheme="minorEastAsia" w:hint="eastAsia"/>
          <w:sz w:val="24"/>
          <w:szCs w:val="24"/>
        </w:rPr>
        <w:t>に関する</w:t>
      </w:r>
      <w:r w:rsidR="00D949AA" w:rsidRPr="00D949AA">
        <w:rPr>
          <w:rFonts w:asciiTheme="minorEastAsia" w:eastAsiaTheme="minorEastAsia" w:hAnsiTheme="minorEastAsia" w:hint="eastAsia"/>
          <w:sz w:val="24"/>
          <w:szCs w:val="24"/>
        </w:rPr>
        <w:t>次の項目を一覧にしたものです。</w:t>
      </w:r>
    </w:p>
    <w:p w:rsidR="00D949AA" w:rsidRPr="005B0EC4" w:rsidRDefault="00D949AA" w:rsidP="005B0EC4">
      <w:pPr>
        <w:jc w:val="right"/>
        <w:rPr>
          <w:rFonts w:asciiTheme="minorEastAsia" w:eastAsiaTheme="minorEastAsia" w:hAnsiTheme="minorEastAsia"/>
          <w:b/>
          <w:sz w:val="24"/>
          <w:szCs w:val="24"/>
        </w:rPr>
      </w:pPr>
      <w:r w:rsidRPr="005B0EC4">
        <w:rPr>
          <w:rFonts w:asciiTheme="minorEastAsia" w:eastAsiaTheme="minorEastAsia" w:hAnsiTheme="minorEastAsia" w:hint="eastAsia"/>
          <w:b/>
          <w:sz w:val="24"/>
          <w:szCs w:val="24"/>
        </w:rPr>
        <w:t>【所属年度、作成所属、文書分類記号、簿冊等名、保存期間、保存期間満了日】</w:t>
      </w:r>
    </w:p>
    <w:p w:rsidR="005B0EC4" w:rsidRDefault="005B0EC4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732042" w:rsidRPr="008D30C1" w:rsidRDefault="0084410D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２　対象所属</w:t>
      </w:r>
      <w:r w:rsidR="00732042"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>は</w:t>
      </w:r>
    </w:p>
    <w:p w:rsidR="00732042" w:rsidRPr="00732042" w:rsidRDefault="008D30C1" w:rsidP="0084410D">
      <w:pPr>
        <w:adjustRightInd/>
        <w:ind w:left="142" w:firstLine="284"/>
        <w:rPr>
          <w:rFonts w:ascii="ＭＳ 明朝" w:cs="Times New Roman"/>
          <w:spacing w:val="4"/>
          <w:sz w:val="24"/>
          <w:szCs w:val="24"/>
        </w:rPr>
      </w:pPr>
      <w:r>
        <w:rPr>
          <w:rFonts w:hint="eastAsia"/>
          <w:sz w:val="24"/>
          <w:szCs w:val="24"/>
        </w:rPr>
        <w:t>文書管理システムを導入している</w:t>
      </w:r>
      <w:r w:rsidR="00732042" w:rsidRPr="00732042">
        <w:rPr>
          <w:rFonts w:hint="eastAsia"/>
          <w:sz w:val="24"/>
          <w:szCs w:val="24"/>
        </w:rPr>
        <w:t>知事部局、企業局、議会事務局、病院局</w:t>
      </w:r>
      <w:r w:rsidR="00732042" w:rsidRPr="00732042">
        <w:rPr>
          <w:rFonts w:ascii="ＭＳ 明朝" w:hAnsi="ＭＳ 明朝"/>
          <w:sz w:val="24"/>
          <w:szCs w:val="24"/>
        </w:rPr>
        <w:t>(</w:t>
      </w:r>
      <w:r w:rsidR="00732042" w:rsidRPr="00732042">
        <w:rPr>
          <w:rFonts w:hint="eastAsia"/>
          <w:sz w:val="24"/>
          <w:szCs w:val="24"/>
        </w:rPr>
        <w:t>本庁機関のみ</w:t>
      </w:r>
      <w:r w:rsidR="00732042" w:rsidRPr="00732042">
        <w:rPr>
          <w:rFonts w:ascii="ＭＳ 明朝" w:hAnsi="ＭＳ 明朝"/>
          <w:sz w:val="24"/>
          <w:szCs w:val="24"/>
        </w:rPr>
        <w:t>)</w:t>
      </w:r>
      <w:r w:rsidR="00732042" w:rsidRPr="00732042">
        <w:rPr>
          <w:rFonts w:hint="eastAsia"/>
          <w:sz w:val="24"/>
          <w:szCs w:val="24"/>
        </w:rPr>
        <w:t>及び各委員会</w:t>
      </w:r>
      <w:r w:rsidR="00732042" w:rsidRPr="00732042">
        <w:rPr>
          <w:rFonts w:ascii="ＭＳ 明朝" w:hAnsi="ＭＳ 明朝"/>
          <w:sz w:val="24"/>
          <w:szCs w:val="24"/>
        </w:rPr>
        <w:t>(</w:t>
      </w:r>
      <w:r w:rsidR="00732042" w:rsidRPr="00732042">
        <w:rPr>
          <w:rFonts w:hint="eastAsia"/>
          <w:sz w:val="24"/>
          <w:szCs w:val="24"/>
        </w:rPr>
        <w:t>教育委員会、公安委員会、県立病院を除く。）を対象機関とし</w:t>
      </w:r>
      <w:r w:rsidR="0084410D">
        <w:rPr>
          <w:rFonts w:hint="eastAsia"/>
          <w:sz w:val="24"/>
          <w:szCs w:val="24"/>
        </w:rPr>
        <w:t>、</w:t>
      </w:r>
      <w:r w:rsidR="0084410D">
        <w:rPr>
          <w:rFonts w:asciiTheme="minorEastAsia" w:eastAsiaTheme="minorEastAsia" w:hAnsiTheme="minorEastAsia" w:hint="eastAsia"/>
          <w:sz w:val="24"/>
          <w:szCs w:val="24"/>
        </w:rPr>
        <w:t>準公所・出張所を含み</w:t>
      </w:r>
      <w:r w:rsidR="00732042" w:rsidRPr="00732042">
        <w:rPr>
          <w:rFonts w:hint="eastAsia"/>
          <w:sz w:val="24"/>
          <w:szCs w:val="24"/>
        </w:rPr>
        <w:t>ます。</w:t>
      </w:r>
    </w:p>
    <w:p w:rsidR="005B0EC4" w:rsidRDefault="005B0EC4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C77B25" w:rsidRPr="008D30C1" w:rsidRDefault="00C77B25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>３　簿冊とは</w:t>
      </w:r>
    </w:p>
    <w:p w:rsidR="00C77B25" w:rsidRPr="008D30C1" w:rsidRDefault="00936D99" w:rsidP="0084410D">
      <w:pPr>
        <w:ind w:leftChars="67" w:left="141"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福島県文書等管理規則など</w:t>
      </w:r>
      <w:r w:rsidR="008D30C1" w:rsidRPr="008D30C1">
        <w:rPr>
          <w:rFonts w:asciiTheme="minorEastAsia" w:eastAsiaTheme="minorEastAsia" w:hAnsiTheme="minorEastAsia" w:hint="eastAsia"/>
          <w:sz w:val="24"/>
          <w:szCs w:val="24"/>
        </w:rPr>
        <w:t>に基づき、公文書は原則、簿冊（規格ファイル等）で保管・保存することとしています。</w:t>
      </w:r>
    </w:p>
    <w:p w:rsidR="005B0EC4" w:rsidRDefault="005B0EC4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D949AA" w:rsidRPr="008D30C1" w:rsidRDefault="00C77B25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>４</w:t>
      </w:r>
      <w:r w:rsidR="00D949AA"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>公表</w:t>
      </w:r>
      <w:r w:rsidR="00D949AA"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>対象簿冊は</w:t>
      </w:r>
    </w:p>
    <w:p w:rsidR="00C77B25" w:rsidRPr="00D949AA" w:rsidRDefault="00D949AA" w:rsidP="0084410D">
      <w:pPr>
        <w:ind w:leftChars="67" w:left="141"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 w:rsidRPr="00D949AA">
        <w:rPr>
          <w:rFonts w:asciiTheme="minorEastAsia" w:eastAsiaTheme="minorEastAsia" w:hAnsiTheme="minorEastAsia" w:hint="eastAsia"/>
          <w:sz w:val="24"/>
          <w:szCs w:val="24"/>
        </w:rPr>
        <w:t>各所属</w:t>
      </w:r>
      <w:r w:rsidR="00936D99">
        <w:rPr>
          <w:rFonts w:asciiTheme="minorEastAsia" w:eastAsiaTheme="minorEastAsia" w:hAnsiTheme="minorEastAsia" w:hint="eastAsia"/>
          <w:sz w:val="24"/>
          <w:szCs w:val="24"/>
        </w:rPr>
        <w:t>が</w:t>
      </w:r>
      <w:r w:rsidRPr="00D949AA">
        <w:rPr>
          <w:rFonts w:asciiTheme="minorEastAsia" w:eastAsiaTheme="minorEastAsia" w:hAnsiTheme="minorEastAsia" w:hint="eastAsia"/>
          <w:sz w:val="24"/>
          <w:szCs w:val="24"/>
        </w:rPr>
        <w:t>保管</w:t>
      </w:r>
      <w:r w:rsidR="00936D99">
        <w:rPr>
          <w:rFonts w:asciiTheme="minorEastAsia" w:eastAsiaTheme="minorEastAsia" w:hAnsiTheme="minorEastAsia" w:hint="eastAsia"/>
          <w:sz w:val="24"/>
          <w:szCs w:val="24"/>
        </w:rPr>
        <w:t>して</w:t>
      </w:r>
      <w:r w:rsidRPr="00D949AA">
        <w:rPr>
          <w:rFonts w:asciiTheme="minorEastAsia" w:eastAsiaTheme="minorEastAsia" w:hAnsiTheme="minorEastAsia" w:hint="eastAsia"/>
          <w:sz w:val="24"/>
          <w:szCs w:val="24"/>
        </w:rPr>
        <w:t>いる、対象年度に完結した簿冊です。</w:t>
      </w:r>
    </w:p>
    <w:p w:rsidR="005B0EC4" w:rsidRDefault="005B0EC4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732042" w:rsidRPr="008D30C1" w:rsidRDefault="00C77B25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>５</w:t>
      </w:r>
      <w:r w:rsidR="00D949AA"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公表時期等は</w:t>
      </w:r>
    </w:p>
    <w:p w:rsidR="005D16B1" w:rsidRDefault="00C77B25" w:rsidP="0084410D">
      <w:pPr>
        <w:ind w:leftChars="67" w:left="141"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前年度</w:t>
      </w:r>
      <w:r w:rsidR="00936D99">
        <w:rPr>
          <w:rFonts w:asciiTheme="minorEastAsia" w:eastAsiaTheme="minorEastAsia" w:hAnsiTheme="minorEastAsia" w:hint="eastAsia"/>
          <w:sz w:val="24"/>
          <w:szCs w:val="24"/>
        </w:rPr>
        <w:t>に</w:t>
      </w:r>
      <w:r>
        <w:rPr>
          <w:rFonts w:asciiTheme="minorEastAsia" w:eastAsiaTheme="minorEastAsia" w:hAnsiTheme="minorEastAsia" w:hint="eastAsia"/>
          <w:sz w:val="24"/>
          <w:szCs w:val="24"/>
        </w:rPr>
        <w:t>完結</w:t>
      </w:r>
      <w:r w:rsidR="00936D99">
        <w:rPr>
          <w:rFonts w:asciiTheme="minorEastAsia" w:eastAsiaTheme="minorEastAsia" w:hAnsiTheme="minorEastAsia" w:hint="eastAsia"/>
          <w:sz w:val="24"/>
          <w:szCs w:val="24"/>
        </w:rPr>
        <w:t>した</w:t>
      </w:r>
      <w:r>
        <w:rPr>
          <w:rFonts w:asciiTheme="minorEastAsia" w:eastAsiaTheme="minorEastAsia" w:hAnsiTheme="minorEastAsia" w:hint="eastAsia"/>
          <w:sz w:val="24"/>
          <w:szCs w:val="24"/>
        </w:rPr>
        <w:t>簿冊を翌年度の早い時期に</w:t>
      </w:r>
      <w:r w:rsidR="00936D99">
        <w:rPr>
          <w:rFonts w:asciiTheme="minorEastAsia" w:eastAsiaTheme="minorEastAsia" w:hAnsiTheme="minorEastAsia" w:hint="eastAsia"/>
          <w:sz w:val="24"/>
          <w:szCs w:val="24"/>
        </w:rPr>
        <w:t>取りまとめ、</w:t>
      </w:r>
      <w:r>
        <w:rPr>
          <w:rFonts w:asciiTheme="minorEastAsia" w:eastAsiaTheme="minorEastAsia" w:hAnsiTheme="minorEastAsia" w:hint="eastAsia"/>
          <w:sz w:val="24"/>
          <w:szCs w:val="24"/>
        </w:rPr>
        <w:t>県のホームページ</w:t>
      </w:r>
      <w:r w:rsidR="00D949AA" w:rsidRPr="00D949AA">
        <w:rPr>
          <w:rFonts w:asciiTheme="minorEastAsia" w:eastAsiaTheme="minorEastAsia" w:hAnsiTheme="minorEastAsia" w:hint="eastAsia"/>
          <w:sz w:val="24"/>
          <w:szCs w:val="24"/>
        </w:rPr>
        <w:t>で公表します（前年度公表分の更新ではありません。）</w:t>
      </w:r>
      <w:r>
        <w:rPr>
          <w:rFonts w:asciiTheme="minorEastAsia" w:eastAsiaTheme="minorEastAsia" w:hAnsiTheme="minorEastAsia" w:hint="eastAsia"/>
          <w:sz w:val="24"/>
          <w:szCs w:val="24"/>
        </w:rPr>
        <w:t>。</w:t>
      </w:r>
    </w:p>
    <w:p w:rsidR="005B0EC4" w:rsidRDefault="005B0EC4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p w:rsidR="005D16B1" w:rsidRPr="008D30C1" w:rsidRDefault="00C77B25" w:rsidP="005D16B1">
      <w:pPr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>６</w:t>
      </w:r>
      <w:r w:rsidR="008D30C1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5D16B1"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>凡</w:t>
      </w:r>
      <w:r w:rsidR="008D30C1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　</w:t>
      </w:r>
      <w:r w:rsidR="005D16B1" w:rsidRPr="008D30C1">
        <w:rPr>
          <w:rFonts w:ascii="ＭＳ Ｐゴシック" w:eastAsia="ＭＳ Ｐゴシック" w:hAnsi="ＭＳ Ｐゴシック" w:hint="eastAsia"/>
          <w:b/>
          <w:sz w:val="24"/>
          <w:szCs w:val="24"/>
        </w:rPr>
        <w:t>例</w:t>
      </w:r>
    </w:p>
    <w:p w:rsidR="005D16B1" w:rsidRPr="0084410D" w:rsidRDefault="005D16B1" w:rsidP="005D16B1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84410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="008D30C1" w:rsidRPr="0084410D">
        <w:rPr>
          <w:rFonts w:ascii="ＭＳ Ｐゴシック" w:eastAsia="ＭＳ Ｐゴシック" w:hAnsi="ＭＳ Ｐゴシック" w:hint="eastAsia"/>
          <w:b/>
          <w:sz w:val="24"/>
          <w:szCs w:val="24"/>
        </w:rPr>
        <w:t>文書分類記号</w:t>
      </w:r>
    </w:p>
    <w:p w:rsidR="008D30C1" w:rsidRDefault="002E61A2" w:rsidP="0084410D">
      <w:pPr>
        <w:ind w:leftChars="270" w:left="567" w:firstLineChars="117" w:firstLine="281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文書分類</w:t>
      </w:r>
      <w:r w:rsidR="0084410D">
        <w:rPr>
          <w:rFonts w:asciiTheme="minorEastAsia" w:eastAsiaTheme="minorEastAsia" w:hAnsiTheme="minorEastAsia" w:hint="eastAsia"/>
          <w:sz w:val="24"/>
          <w:szCs w:val="24"/>
        </w:rPr>
        <w:t>は、</w:t>
      </w:r>
      <w:r>
        <w:rPr>
          <w:rFonts w:asciiTheme="minorEastAsia" w:eastAsiaTheme="minorEastAsia" w:hAnsiTheme="minorEastAsia" w:hint="eastAsia"/>
          <w:sz w:val="24"/>
          <w:szCs w:val="24"/>
        </w:rPr>
        <w:t>各所属において毎年度当初に定め、文書管理システムに記録</w:t>
      </w:r>
      <w:r w:rsidR="0084410D">
        <w:rPr>
          <w:rFonts w:asciiTheme="minorEastAsia" w:eastAsiaTheme="minorEastAsia" w:hAnsiTheme="minorEastAsia" w:hint="eastAsia"/>
          <w:sz w:val="24"/>
          <w:szCs w:val="24"/>
        </w:rPr>
        <w:t>することとしています</w:t>
      </w:r>
    </w:p>
    <w:p w:rsidR="008D30C1" w:rsidRPr="008D30C1" w:rsidRDefault="0084410D" w:rsidP="0084410D">
      <w:pPr>
        <w:ind w:leftChars="270" w:left="567"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ここ</w:t>
      </w:r>
      <w:r w:rsidR="008D30C1">
        <w:rPr>
          <w:rFonts w:asciiTheme="minorEastAsia" w:eastAsiaTheme="minorEastAsia" w:hAnsiTheme="minorEastAsia" w:hint="eastAsia"/>
          <w:sz w:val="24"/>
          <w:szCs w:val="24"/>
        </w:rPr>
        <w:t>では、その記号番号のみを記載しています。</w:t>
      </w:r>
    </w:p>
    <w:p w:rsidR="001313C2" w:rsidRPr="0084410D" w:rsidRDefault="008D30C1" w:rsidP="005D16B1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84410D">
        <w:rPr>
          <w:rFonts w:ascii="ＭＳ Ｐゴシック" w:eastAsia="ＭＳ Ｐゴシック" w:hAnsi="ＭＳ Ｐゴシック" w:hint="eastAsia"/>
          <w:b/>
          <w:sz w:val="24"/>
          <w:szCs w:val="24"/>
        </w:rPr>
        <w:lastRenderedPageBreak/>
        <w:t xml:space="preserve"> 簿冊等名</w:t>
      </w:r>
    </w:p>
    <w:p w:rsidR="003772ED" w:rsidRDefault="00936D99" w:rsidP="0084410D">
      <w:pPr>
        <w:pStyle w:val="a3"/>
        <w:ind w:leftChars="0" w:left="567"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簿冊等名に</w:t>
      </w:r>
      <w:r w:rsidR="008D30C1">
        <w:rPr>
          <w:rFonts w:asciiTheme="minorEastAsia" w:eastAsiaTheme="minorEastAsia" w:hAnsiTheme="minorEastAsia" w:hint="eastAsia"/>
          <w:sz w:val="24"/>
          <w:szCs w:val="24"/>
        </w:rPr>
        <w:t>非開示情報等が含まれている場合は、これを削除</w:t>
      </w:r>
      <w:r>
        <w:rPr>
          <w:rFonts w:asciiTheme="minorEastAsia" w:eastAsiaTheme="minorEastAsia" w:hAnsiTheme="minorEastAsia" w:hint="eastAsia"/>
          <w:sz w:val="24"/>
          <w:szCs w:val="24"/>
        </w:rPr>
        <w:t>または</w:t>
      </w:r>
      <w:r w:rsidR="008D30C1">
        <w:rPr>
          <w:rFonts w:asciiTheme="minorEastAsia" w:eastAsiaTheme="minorEastAsia" w:hAnsiTheme="minorEastAsia" w:hint="eastAsia"/>
          <w:sz w:val="24"/>
          <w:szCs w:val="24"/>
        </w:rPr>
        <w:t>置き換え</w:t>
      </w:r>
      <w:r>
        <w:rPr>
          <w:rFonts w:asciiTheme="minorEastAsia" w:eastAsiaTheme="minorEastAsia" w:hAnsiTheme="minorEastAsia" w:hint="eastAsia"/>
          <w:sz w:val="24"/>
          <w:szCs w:val="24"/>
        </w:rPr>
        <w:t>るなど</w:t>
      </w:r>
      <w:r w:rsidR="008D30C1">
        <w:rPr>
          <w:rFonts w:asciiTheme="minorEastAsia" w:eastAsiaTheme="minorEastAsia" w:hAnsiTheme="minorEastAsia" w:hint="eastAsia"/>
          <w:sz w:val="24"/>
          <w:szCs w:val="24"/>
        </w:rPr>
        <w:t>しています。</w:t>
      </w:r>
    </w:p>
    <w:p w:rsidR="005B0EC4" w:rsidRPr="0084410D" w:rsidRDefault="0084410D" w:rsidP="005B0EC4">
      <w:pPr>
        <w:ind w:leftChars="270" w:left="567"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 w:rsidRPr="0084410D">
        <w:rPr>
          <w:rFonts w:asciiTheme="minorEastAsia" w:eastAsiaTheme="minorEastAsia" w:hAnsiTheme="minorEastAsia" w:hint="eastAsia"/>
          <w:sz w:val="24"/>
          <w:szCs w:val="24"/>
        </w:rPr>
        <w:t>なお、文書管理システム上では、簿冊データを各所属</w:t>
      </w:r>
      <w:r>
        <w:rPr>
          <w:rFonts w:asciiTheme="minorEastAsia" w:eastAsiaTheme="minorEastAsia" w:hAnsiTheme="minorEastAsia" w:hint="eastAsia"/>
          <w:sz w:val="24"/>
          <w:szCs w:val="24"/>
        </w:rPr>
        <w:t>の部（課）ごと</w:t>
      </w:r>
      <w:r w:rsidR="00287824">
        <w:rPr>
          <w:rFonts w:asciiTheme="minorEastAsia" w:eastAsiaTheme="minorEastAsia" w:hAnsiTheme="minorEastAsia" w:hint="eastAsia"/>
          <w:sz w:val="24"/>
          <w:szCs w:val="24"/>
        </w:rPr>
        <w:t>に</w:t>
      </w:r>
      <w:r>
        <w:rPr>
          <w:rFonts w:asciiTheme="minorEastAsia" w:eastAsiaTheme="minorEastAsia" w:hAnsiTheme="minorEastAsia" w:hint="eastAsia"/>
          <w:sz w:val="24"/>
          <w:szCs w:val="24"/>
        </w:rPr>
        <w:t>管理するよう構成されている</w:t>
      </w:r>
      <w:r w:rsidRPr="0084410D">
        <w:rPr>
          <w:rFonts w:asciiTheme="minorEastAsia" w:eastAsiaTheme="minorEastAsia" w:hAnsiTheme="minorEastAsia" w:hint="eastAsia"/>
          <w:sz w:val="24"/>
          <w:szCs w:val="24"/>
        </w:rPr>
        <w:t>ため、一所属内に同名の簿冊が存在する場合があります。</w:t>
      </w:r>
    </w:p>
    <w:p w:rsidR="005D16B1" w:rsidRPr="0084410D" w:rsidRDefault="001313C2" w:rsidP="005D16B1">
      <w:pPr>
        <w:pStyle w:val="a3"/>
        <w:numPr>
          <w:ilvl w:val="0"/>
          <w:numId w:val="1"/>
        </w:numPr>
        <w:ind w:leftChars="0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  <w:r w:rsidRPr="0084410D">
        <w:rPr>
          <w:rFonts w:ascii="ＭＳ Ｐゴシック" w:eastAsia="ＭＳ Ｐゴシック" w:hAnsi="ＭＳ Ｐゴシック" w:hint="eastAsia"/>
          <w:b/>
          <w:sz w:val="24"/>
          <w:szCs w:val="24"/>
        </w:rPr>
        <w:t xml:space="preserve"> </w:t>
      </w:r>
      <w:r w:rsidR="002E61A2">
        <w:rPr>
          <w:rFonts w:ascii="ＭＳ Ｐゴシック" w:eastAsia="ＭＳ Ｐゴシック" w:hAnsi="ＭＳ Ｐゴシック" w:hint="eastAsia"/>
          <w:b/>
          <w:sz w:val="24"/>
          <w:szCs w:val="24"/>
        </w:rPr>
        <w:t>保存期間：</w:t>
      </w:r>
      <w:r w:rsidR="005D16B1" w:rsidRPr="0084410D">
        <w:rPr>
          <w:rFonts w:ascii="ＭＳ Ｐゴシック" w:eastAsia="ＭＳ Ｐゴシック" w:hAnsi="ＭＳ Ｐゴシック" w:hint="eastAsia"/>
          <w:b/>
          <w:sz w:val="24"/>
          <w:szCs w:val="24"/>
        </w:rPr>
        <w:t>「累年」</w:t>
      </w:r>
    </w:p>
    <w:p w:rsidR="005D16B1" w:rsidRDefault="005D16B1" w:rsidP="00287824">
      <w:pPr>
        <w:pStyle w:val="a3"/>
        <w:ind w:leftChars="0" w:left="567" w:firstLineChars="118" w:firstLine="283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毎</w:t>
      </w:r>
      <w:r w:rsidR="001313C2">
        <w:rPr>
          <w:rFonts w:asciiTheme="minorEastAsia" w:eastAsiaTheme="minorEastAsia" w:hAnsiTheme="minorEastAsia" w:hint="eastAsia"/>
          <w:sz w:val="24"/>
          <w:szCs w:val="24"/>
        </w:rPr>
        <w:t>年加除等</w:t>
      </w:r>
      <w:r w:rsidR="009D5893">
        <w:rPr>
          <w:rFonts w:asciiTheme="minorEastAsia" w:eastAsiaTheme="minorEastAsia" w:hAnsiTheme="minorEastAsia" w:hint="eastAsia"/>
          <w:sz w:val="24"/>
          <w:szCs w:val="24"/>
        </w:rPr>
        <w:t>を行うことにより</w:t>
      </w:r>
      <w:r>
        <w:rPr>
          <w:rFonts w:asciiTheme="minorEastAsia" w:eastAsiaTheme="minorEastAsia" w:hAnsiTheme="minorEastAsia" w:hint="eastAsia"/>
          <w:sz w:val="24"/>
          <w:szCs w:val="24"/>
        </w:rPr>
        <w:t>各年度を通して使用する</w:t>
      </w:r>
      <w:r w:rsidR="001313C2">
        <w:rPr>
          <w:rFonts w:asciiTheme="minorEastAsia" w:eastAsiaTheme="minorEastAsia" w:hAnsiTheme="minorEastAsia" w:hint="eastAsia"/>
          <w:sz w:val="24"/>
          <w:szCs w:val="24"/>
        </w:rPr>
        <w:t>簿冊</w:t>
      </w:r>
      <w:r w:rsidR="00287824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="00287824" w:rsidRPr="00287824">
        <w:rPr>
          <w:rFonts w:asciiTheme="minorEastAsia" w:eastAsiaTheme="minorEastAsia" w:hAnsiTheme="minorEastAsia" w:hint="eastAsia"/>
          <w:sz w:val="24"/>
          <w:szCs w:val="24"/>
        </w:rPr>
        <w:t>例規集や台帳</w:t>
      </w:r>
      <w:r w:rsidR="00287824">
        <w:rPr>
          <w:rFonts w:asciiTheme="minorEastAsia" w:eastAsiaTheme="minorEastAsia" w:hAnsiTheme="minorEastAsia" w:hint="eastAsia"/>
          <w:sz w:val="24"/>
          <w:szCs w:val="24"/>
        </w:rPr>
        <w:t>など）については</w:t>
      </w:r>
      <w:r w:rsidR="009D5893">
        <w:rPr>
          <w:rFonts w:asciiTheme="minorEastAsia" w:eastAsiaTheme="minorEastAsia" w:hAnsiTheme="minorEastAsia" w:hint="eastAsia"/>
          <w:sz w:val="24"/>
          <w:szCs w:val="24"/>
        </w:rPr>
        <w:t>、保存期間を</w:t>
      </w:r>
      <w:r w:rsidR="001313C2">
        <w:rPr>
          <w:rFonts w:asciiTheme="minorEastAsia" w:eastAsiaTheme="minorEastAsia" w:hAnsiTheme="minorEastAsia" w:hint="eastAsia"/>
          <w:sz w:val="24"/>
          <w:szCs w:val="24"/>
        </w:rPr>
        <w:t>設定</w:t>
      </w:r>
      <w:r w:rsidR="00287824">
        <w:rPr>
          <w:rFonts w:asciiTheme="minorEastAsia" w:eastAsiaTheme="minorEastAsia" w:hAnsiTheme="minorEastAsia" w:hint="eastAsia"/>
          <w:sz w:val="24"/>
          <w:szCs w:val="24"/>
        </w:rPr>
        <w:t>せず</w:t>
      </w:r>
      <w:r w:rsidR="00287824" w:rsidRPr="00287824">
        <w:rPr>
          <w:rFonts w:asciiTheme="minorEastAsia" w:eastAsiaTheme="minorEastAsia" w:hAnsiTheme="minorEastAsia" w:hint="eastAsia"/>
          <w:sz w:val="24"/>
          <w:szCs w:val="24"/>
        </w:rPr>
        <w:t>「累年」</w:t>
      </w:r>
      <w:r w:rsidR="00287824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="00DD4D4D">
        <w:rPr>
          <w:rFonts w:asciiTheme="minorEastAsia" w:eastAsiaTheme="minorEastAsia" w:hAnsiTheme="minorEastAsia" w:hint="eastAsia"/>
          <w:sz w:val="24"/>
          <w:szCs w:val="24"/>
        </w:rPr>
        <w:t>分類</w:t>
      </w:r>
      <w:r w:rsidR="00287824">
        <w:rPr>
          <w:rFonts w:asciiTheme="minorEastAsia" w:eastAsiaTheme="minorEastAsia" w:hAnsiTheme="minorEastAsia" w:hint="eastAsia"/>
          <w:sz w:val="24"/>
          <w:szCs w:val="24"/>
        </w:rPr>
        <w:t>していますが</w:t>
      </w:r>
      <w:r w:rsidR="001313C2">
        <w:rPr>
          <w:rFonts w:asciiTheme="minorEastAsia" w:eastAsiaTheme="minorEastAsia" w:hAnsiTheme="minorEastAsia" w:hint="eastAsia"/>
          <w:sz w:val="24"/>
          <w:szCs w:val="24"/>
        </w:rPr>
        <w:t>、</w:t>
      </w:r>
      <w:r w:rsidR="00287824">
        <w:rPr>
          <w:rFonts w:asciiTheme="minorEastAsia" w:eastAsiaTheme="minorEastAsia" w:hAnsiTheme="minorEastAsia" w:hint="eastAsia"/>
          <w:sz w:val="24"/>
          <w:szCs w:val="24"/>
        </w:rPr>
        <w:t>ここでは</w:t>
      </w:r>
      <w:r w:rsidR="001313C2">
        <w:rPr>
          <w:rFonts w:asciiTheme="minorEastAsia" w:eastAsiaTheme="minorEastAsia" w:hAnsiTheme="minorEastAsia" w:hint="eastAsia"/>
          <w:sz w:val="24"/>
          <w:szCs w:val="24"/>
        </w:rPr>
        <w:t>毎年度末に一旦完結したものと見な</w:t>
      </w:r>
      <w:r w:rsidR="00287824">
        <w:rPr>
          <w:rFonts w:asciiTheme="minorEastAsia" w:eastAsiaTheme="minorEastAsia" w:hAnsiTheme="minorEastAsia" w:hint="eastAsia"/>
          <w:sz w:val="24"/>
          <w:szCs w:val="24"/>
        </w:rPr>
        <w:t>し</w:t>
      </w:r>
      <w:r w:rsidR="001313C2">
        <w:rPr>
          <w:rFonts w:asciiTheme="minorEastAsia" w:eastAsiaTheme="minorEastAsia" w:hAnsiTheme="minorEastAsia" w:hint="eastAsia"/>
          <w:sz w:val="24"/>
          <w:szCs w:val="24"/>
        </w:rPr>
        <w:t>、公開対象としています。</w:t>
      </w:r>
    </w:p>
    <w:sectPr w:rsidR="005D16B1" w:rsidSect="005D16B1">
      <w:footerReference w:type="default" r:id="rId9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824" w:rsidRDefault="00287824" w:rsidP="00287824">
      <w:r>
        <w:separator/>
      </w:r>
    </w:p>
  </w:endnote>
  <w:endnote w:type="continuationSeparator" w:id="0">
    <w:p w:rsidR="00287824" w:rsidRDefault="00287824" w:rsidP="00287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B5" w:rsidRDefault="006849B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824" w:rsidRDefault="00287824" w:rsidP="00287824">
      <w:r>
        <w:separator/>
      </w:r>
    </w:p>
  </w:footnote>
  <w:footnote w:type="continuationSeparator" w:id="0">
    <w:p w:rsidR="00287824" w:rsidRDefault="00287824" w:rsidP="002878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C09"/>
    <w:multiLevelType w:val="hybridMultilevel"/>
    <w:tmpl w:val="17962D4E"/>
    <w:lvl w:ilvl="0" w:tplc="9FB2EA2C">
      <w:start w:val="1"/>
      <w:numFmt w:val="decimal"/>
      <w:lvlText w:val="(%1)"/>
      <w:lvlJc w:val="left"/>
      <w:pPr>
        <w:ind w:left="1003" w:hanging="720"/>
      </w:pPr>
      <w:rPr>
        <w:rFonts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>
    <w:nsid w:val="086E0261"/>
    <w:multiLevelType w:val="hybridMultilevel"/>
    <w:tmpl w:val="6EF8947E"/>
    <w:lvl w:ilvl="0" w:tplc="64F68FF0">
      <w:start w:val="1"/>
      <w:numFmt w:val="decimal"/>
      <w:lvlText w:val="(%1)"/>
      <w:lvlJc w:val="left"/>
      <w:pPr>
        <w:ind w:left="1306" w:hanging="720"/>
      </w:pPr>
      <w:rPr>
        <w:rFonts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2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6" w:hanging="420"/>
      </w:pPr>
    </w:lvl>
    <w:lvl w:ilvl="3" w:tplc="0409000F" w:tentative="1">
      <w:start w:val="1"/>
      <w:numFmt w:val="decimal"/>
      <w:lvlText w:val="%4."/>
      <w:lvlJc w:val="left"/>
      <w:pPr>
        <w:ind w:left="2266" w:hanging="420"/>
      </w:pPr>
    </w:lvl>
    <w:lvl w:ilvl="4" w:tplc="04090017" w:tentative="1">
      <w:start w:val="1"/>
      <w:numFmt w:val="aiueoFullWidth"/>
      <w:lvlText w:val="(%5)"/>
      <w:lvlJc w:val="left"/>
      <w:pPr>
        <w:ind w:left="268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6" w:hanging="420"/>
      </w:pPr>
    </w:lvl>
    <w:lvl w:ilvl="6" w:tplc="0409000F" w:tentative="1">
      <w:start w:val="1"/>
      <w:numFmt w:val="decimal"/>
      <w:lvlText w:val="%7."/>
      <w:lvlJc w:val="left"/>
      <w:pPr>
        <w:ind w:left="3526" w:hanging="420"/>
      </w:pPr>
    </w:lvl>
    <w:lvl w:ilvl="7" w:tplc="04090017" w:tentative="1">
      <w:start w:val="1"/>
      <w:numFmt w:val="aiueoFullWidth"/>
      <w:lvlText w:val="(%8)"/>
      <w:lvlJc w:val="left"/>
      <w:pPr>
        <w:ind w:left="394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6" w:hanging="420"/>
      </w:pPr>
    </w:lvl>
  </w:abstractNum>
  <w:abstractNum w:abstractNumId="2">
    <w:nsid w:val="0BB00BBF"/>
    <w:multiLevelType w:val="hybridMultilevel"/>
    <w:tmpl w:val="3EEC7744"/>
    <w:lvl w:ilvl="0" w:tplc="3CD87614">
      <w:start w:val="1"/>
      <w:numFmt w:val="decimal"/>
      <w:lvlText w:val="(%1)"/>
      <w:lvlJc w:val="left"/>
      <w:pPr>
        <w:ind w:left="1003" w:hanging="720"/>
      </w:pPr>
      <w:rPr>
        <w:rFonts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3">
    <w:nsid w:val="3DCB4980"/>
    <w:multiLevelType w:val="hybridMultilevel"/>
    <w:tmpl w:val="7F240F30"/>
    <w:lvl w:ilvl="0" w:tplc="EBF0D798">
      <w:start w:val="1"/>
      <w:numFmt w:val="decimal"/>
      <w:lvlText w:val="(%1)"/>
      <w:lvlJc w:val="left"/>
      <w:pPr>
        <w:ind w:left="720" w:hanging="720"/>
      </w:pPr>
      <w:rPr>
        <w:rFonts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E671934"/>
    <w:multiLevelType w:val="hybridMultilevel"/>
    <w:tmpl w:val="1F0EC3C8"/>
    <w:lvl w:ilvl="0" w:tplc="342619FC">
      <w:start w:val="1"/>
      <w:numFmt w:val="decimal"/>
      <w:lvlText w:val="(%1)"/>
      <w:lvlJc w:val="left"/>
      <w:pPr>
        <w:ind w:left="586" w:hanging="360"/>
      </w:pPr>
      <w:rPr>
        <w:rFonts w:ascii="Times New Roman"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0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6" w:hanging="420"/>
      </w:pPr>
    </w:lvl>
    <w:lvl w:ilvl="3" w:tplc="0409000F" w:tentative="1">
      <w:start w:val="1"/>
      <w:numFmt w:val="decimal"/>
      <w:lvlText w:val="%4."/>
      <w:lvlJc w:val="left"/>
      <w:pPr>
        <w:ind w:left="1906" w:hanging="420"/>
      </w:pPr>
    </w:lvl>
    <w:lvl w:ilvl="4" w:tplc="04090017" w:tentative="1">
      <w:start w:val="1"/>
      <w:numFmt w:val="aiueoFullWidth"/>
      <w:lvlText w:val="(%5)"/>
      <w:lvlJc w:val="left"/>
      <w:pPr>
        <w:ind w:left="23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6" w:hanging="420"/>
      </w:pPr>
    </w:lvl>
    <w:lvl w:ilvl="6" w:tplc="0409000F" w:tentative="1">
      <w:start w:val="1"/>
      <w:numFmt w:val="decimal"/>
      <w:lvlText w:val="%7."/>
      <w:lvlJc w:val="left"/>
      <w:pPr>
        <w:ind w:left="3166" w:hanging="420"/>
      </w:pPr>
    </w:lvl>
    <w:lvl w:ilvl="7" w:tplc="04090017" w:tentative="1">
      <w:start w:val="1"/>
      <w:numFmt w:val="aiueoFullWidth"/>
      <w:lvlText w:val="(%8)"/>
      <w:lvlJc w:val="left"/>
      <w:pPr>
        <w:ind w:left="35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20"/>
      </w:pPr>
    </w:lvl>
  </w:abstractNum>
  <w:abstractNum w:abstractNumId="5">
    <w:nsid w:val="6B7C3BE4"/>
    <w:multiLevelType w:val="hybridMultilevel"/>
    <w:tmpl w:val="23B88BBC"/>
    <w:lvl w:ilvl="0" w:tplc="D9C6079A">
      <w:start w:val="1"/>
      <w:numFmt w:val="decimal"/>
      <w:lvlText w:val="(%1)"/>
      <w:lvlJc w:val="left"/>
      <w:pPr>
        <w:ind w:left="6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6">
    <w:nsid w:val="76E44DBB"/>
    <w:multiLevelType w:val="hybridMultilevel"/>
    <w:tmpl w:val="F2485F4A"/>
    <w:lvl w:ilvl="0" w:tplc="E258FB00">
      <w:start w:val="1"/>
      <w:numFmt w:val="decimal"/>
      <w:lvlText w:val="(%1)"/>
      <w:lvlJc w:val="left"/>
      <w:pPr>
        <w:ind w:left="720" w:hanging="720"/>
      </w:pPr>
      <w:rPr>
        <w:rFonts w:cs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9AA"/>
    <w:rsid w:val="000147B4"/>
    <w:rsid w:val="000F1A9F"/>
    <w:rsid w:val="001313C2"/>
    <w:rsid w:val="00282C5D"/>
    <w:rsid w:val="00287824"/>
    <w:rsid w:val="002E5675"/>
    <w:rsid w:val="002E61A2"/>
    <w:rsid w:val="003053BF"/>
    <w:rsid w:val="003321B7"/>
    <w:rsid w:val="003772ED"/>
    <w:rsid w:val="003F4970"/>
    <w:rsid w:val="004A50E9"/>
    <w:rsid w:val="0055230D"/>
    <w:rsid w:val="005B0EC4"/>
    <w:rsid w:val="005D16B1"/>
    <w:rsid w:val="006849B5"/>
    <w:rsid w:val="00732042"/>
    <w:rsid w:val="0084410D"/>
    <w:rsid w:val="008C2DDF"/>
    <w:rsid w:val="008D30C1"/>
    <w:rsid w:val="00931674"/>
    <w:rsid w:val="00936D99"/>
    <w:rsid w:val="00941204"/>
    <w:rsid w:val="00997E82"/>
    <w:rsid w:val="009D5893"/>
    <w:rsid w:val="00A24123"/>
    <w:rsid w:val="00B02501"/>
    <w:rsid w:val="00C101EE"/>
    <w:rsid w:val="00C77B25"/>
    <w:rsid w:val="00CA7C89"/>
    <w:rsid w:val="00CB0C4D"/>
    <w:rsid w:val="00D949AA"/>
    <w:rsid w:val="00DD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0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2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7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824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287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824"/>
    <w:rPr>
      <w:rFonts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84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49B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20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20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2878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7824"/>
    <w:rPr>
      <w:rFonts w:cs="ＭＳ 明朝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2878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7824"/>
    <w:rPr>
      <w:rFonts w:cs="ＭＳ 明朝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6849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49B5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56C109-7B16-4D82-8D76-9B5E7E50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井戸田 英典</dc:creator>
  <cp:lastModifiedBy>F-admin</cp:lastModifiedBy>
  <cp:revision>15</cp:revision>
  <cp:lastPrinted>2015-07-16T08:01:00Z</cp:lastPrinted>
  <dcterms:created xsi:type="dcterms:W3CDTF">2014-07-09T07:05:00Z</dcterms:created>
  <dcterms:modified xsi:type="dcterms:W3CDTF">2015-07-16T08:01:00Z</dcterms:modified>
</cp:coreProperties>
</file>