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11</w:t>
      </w:r>
      <w:r w:rsidRPr="00910362">
        <w:rPr>
          <w:rFonts w:ascii="ＭＳ 明朝" w:eastAsia="ＭＳ ゴシック" w:hAnsi="Times New Roman" w:cs="ＭＳ ゴシック" w:hint="eastAsia"/>
          <w:color w:val="000000"/>
          <w:kern w:val="0"/>
          <w:sz w:val="20"/>
          <w:szCs w:val="20"/>
        </w:rPr>
        <w:t>号様式</w:t>
      </w:r>
      <w:r w:rsidRPr="00910362">
        <w:rPr>
          <w:rFonts w:ascii="ＭＳ 明朝" w:eastAsia="ＭＳ 明朝" w:hAnsi="ＭＳ 明朝" w:cs="ＭＳ 明朝" w:hint="eastAsia"/>
          <w:color w:val="000000"/>
          <w:kern w:val="0"/>
          <w:sz w:val="20"/>
          <w:szCs w:val="20"/>
        </w:rPr>
        <w:t>（第</w:t>
      </w:r>
      <w:r w:rsidRPr="00910362">
        <w:rPr>
          <w:rFonts w:ascii="ＭＳ 明朝" w:eastAsia="ＭＳ 明朝" w:hAnsi="ＭＳ 明朝" w:cs="ＭＳ 明朝"/>
          <w:color w:val="000000"/>
          <w:kern w:val="0"/>
          <w:sz w:val="20"/>
          <w:szCs w:val="20"/>
        </w:rPr>
        <w:t>226</w:t>
      </w:r>
      <w:r w:rsidRPr="00910362">
        <w:rPr>
          <w:rFonts w:ascii="ＭＳ 明朝" w:eastAsia="ＭＳ 明朝" w:hAnsi="ＭＳ 明朝" w:cs="ＭＳ 明朝" w:hint="eastAsia"/>
          <w:color w:val="000000"/>
          <w:kern w:val="0"/>
          <w:sz w:val="20"/>
          <w:szCs w:val="20"/>
        </w:rPr>
        <w:t>条関係）</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（その１）</w:t>
      </w:r>
    </w:p>
    <w:p w:rsidR="00910362" w:rsidRPr="00910362" w:rsidRDefault="00910362" w:rsidP="00910362">
      <w:pPr>
        <w:overflowPunct w:val="0"/>
        <w:jc w:val="center"/>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6"/>
          <w:szCs w:val="26"/>
        </w:rPr>
        <w:t>購　入　契　約　書</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B0276" w:rsidRDefault="00910362" w:rsidP="00910362">
      <w:pPr>
        <w:overflowPunct w:val="0"/>
        <w:textAlignment w:val="baseline"/>
        <w:rPr>
          <w:rFonts w:ascii="ＭＳ 明朝" w:eastAsia="ＭＳ 明朝" w:hAnsi="ＭＳ 明朝" w:cs="Times New Roman"/>
          <w:color w:val="000000"/>
          <w:kern w:val="0"/>
          <w:sz w:val="20"/>
          <w:szCs w:val="20"/>
        </w:rPr>
      </w:pPr>
      <w:r w:rsidRPr="00910362">
        <w:rPr>
          <w:rFonts w:ascii="ＭＳ 明朝" w:eastAsia="ＭＳ 明朝" w:hAnsi="ＭＳ 明朝" w:cs="ＭＳ 明朝" w:hint="eastAsia"/>
          <w:color w:val="000000"/>
          <w:kern w:val="0"/>
          <w:sz w:val="20"/>
          <w:szCs w:val="20"/>
        </w:rPr>
        <w:t>品</w:t>
      </w:r>
      <w:r w:rsidRPr="0036021F">
        <w:rPr>
          <w:rFonts w:ascii="ＭＳ 明朝" w:eastAsia="ＭＳ 明朝" w:hAnsi="ＭＳ 明朝" w:cs="ＭＳ 明朝" w:hint="eastAsia"/>
          <w:color w:val="000000"/>
          <w:kern w:val="0"/>
          <w:sz w:val="20"/>
          <w:szCs w:val="20"/>
        </w:rPr>
        <w:t>目及び数量</w:t>
      </w:r>
      <w:r w:rsidR="00776450" w:rsidRPr="0036021F">
        <w:rPr>
          <w:rFonts w:ascii="ＭＳ 明朝" w:eastAsia="ＭＳ 明朝" w:hAnsi="ＭＳ 明朝" w:cs="ＭＳ 明朝" w:hint="eastAsia"/>
          <w:color w:val="000000"/>
          <w:kern w:val="0"/>
          <w:sz w:val="20"/>
          <w:szCs w:val="20"/>
        </w:rPr>
        <w:t xml:space="preserve">　　</w:t>
      </w:r>
      <w:r w:rsidR="009B0276" w:rsidRPr="009B0276">
        <w:rPr>
          <w:rFonts w:ascii="ＭＳ 明朝" w:eastAsia="ＭＳ 明朝" w:hAnsi="ＭＳ 明朝" w:hint="eastAsia"/>
          <w:sz w:val="20"/>
          <w:szCs w:val="20"/>
        </w:rPr>
        <w:t>多項目自動血球分析装置　一式</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約</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金</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 xml:space="preserve">額　　　</w:t>
      </w:r>
      <w:r w:rsidRPr="00910362">
        <w:rPr>
          <w:rFonts w:ascii="ＭＳ 明朝" w:eastAsia="ＭＳ 明朝" w:hAnsi="ＭＳ 明朝" w:cs="ＭＳ 明朝" w:hint="eastAsia"/>
          <w:b/>
          <w:bCs/>
          <w:i/>
          <w:iCs/>
          <w:color w:val="000000"/>
          <w:kern w:val="0"/>
          <w:sz w:val="20"/>
          <w:szCs w:val="20"/>
          <w:u w:val="single" w:color="000000"/>
        </w:rPr>
        <w:t>￥</w:t>
      </w:r>
      <w:r w:rsidRPr="00910362">
        <w:rPr>
          <w:rFonts w:ascii="ＭＳ 明朝" w:eastAsia="ＭＳ 明朝" w:hAnsi="ＭＳ 明朝" w:cs="ＭＳ 明朝" w:hint="eastAsia"/>
          <w:color w:val="000000"/>
          <w:kern w:val="0"/>
          <w:sz w:val="20"/>
          <w:szCs w:val="20"/>
          <w:u w:val="single" w:color="000000"/>
        </w:rPr>
        <w:t xml:space="preserve">　　　　　　　　　　　　　　　　</w:t>
      </w:r>
      <w:r w:rsidRPr="00910362">
        <w:rPr>
          <w:rFonts w:ascii="ＭＳ 明朝" w:eastAsia="ＭＳ 明朝" w:hAnsi="ＭＳ 明朝" w:cs="ＭＳ 明朝" w:hint="eastAsia"/>
          <w:color w:val="000000"/>
          <w:kern w:val="0"/>
          <w:sz w:val="20"/>
          <w:szCs w:val="20"/>
        </w:rPr>
        <w:t xml:space="preserve">　</w:t>
      </w:r>
      <w:r w:rsidRPr="00910362">
        <w:rPr>
          <w:rFonts w:ascii="ＭＳ 明朝" w:eastAsia="ＭＳ 明朝" w:hAnsi="ＭＳ 明朝" w:cs="ＭＳ 明朝" w:hint="eastAsia"/>
          <w:color w:val="000000"/>
          <w:kern w:val="0"/>
          <w:sz w:val="14"/>
          <w:szCs w:val="14"/>
        </w:rPr>
        <w:t xml:space="preserve">　</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w:t>
      </w:r>
      <w:r w:rsidRPr="00910362">
        <w:rPr>
          <w:rFonts w:ascii="ＭＳ 明朝" w:eastAsia="ＭＳ 明朝" w:hAnsi="ＭＳ 明朝" w:cs="ＭＳ 明朝" w:hint="eastAsia"/>
          <w:color w:val="000000"/>
          <w:kern w:val="0"/>
          <w:sz w:val="14"/>
          <w:szCs w:val="14"/>
        </w:rPr>
        <w:t xml:space="preserve">　</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w:t>
      </w:r>
      <w:r w:rsidRPr="00910362">
        <w:rPr>
          <w:rFonts w:ascii="ＭＳ 明朝" w:eastAsia="ＭＳ 明朝" w:hAnsi="ＭＳ 明朝" w:cs="ＭＳ 明朝"/>
          <w:color w:val="000000"/>
          <w:kern w:val="0"/>
          <w:sz w:val="16"/>
          <w:szCs w:val="16"/>
        </w:rPr>
        <w:t>(</w:t>
      </w:r>
      <w:r w:rsidRPr="00910362">
        <w:rPr>
          <w:rFonts w:ascii="ＭＳ 明朝" w:eastAsia="ＭＳ 明朝" w:hAnsi="ＭＳ 明朝" w:cs="ＭＳ 明朝" w:hint="eastAsia"/>
          <w:color w:val="000000"/>
          <w:kern w:val="0"/>
          <w:sz w:val="16"/>
          <w:szCs w:val="16"/>
        </w:rPr>
        <w:t>うち取引に係る消費税及び地方消費税の額　　　　　円</w:t>
      </w:r>
      <w:r w:rsidRPr="00910362">
        <w:rPr>
          <w:rFonts w:ascii="ＭＳ 明朝" w:eastAsia="ＭＳ 明朝" w:hAnsi="ＭＳ 明朝" w:cs="ＭＳ 明朝"/>
          <w:color w:val="000000"/>
          <w:kern w:val="0"/>
          <w:sz w:val="16"/>
          <w:szCs w:val="16"/>
        </w:rPr>
        <w:t>)</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14"/>
          <w:szCs w:val="14"/>
        </w:rPr>
        <w:t xml:space="preserve">　</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w:t>
      </w:r>
      <w:r w:rsidRPr="00910362">
        <w:rPr>
          <w:rFonts w:ascii="ＭＳ 明朝" w:eastAsia="ＭＳ 明朝" w:hAnsi="ＭＳ 明朝" w:cs="ＭＳ 明朝" w:hint="eastAsia"/>
          <w:color w:val="000000"/>
          <w:kern w:val="0"/>
          <w:sz w:val="14"/>
          <w:szCs w:val="14"/>
        </w:rPr>
        <w:t xml:space="preserve">　</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納入期限</w:t>
      </w:r>
      <w:r w:rsidR="00776450">
        <w:rPr>
          <w:rFonts w:ascii="ＭＳ 明朝" w:eastAsia="ＭＳ 明朝" w:hAnsi="ＭＳ 明朝" w:cs="ＭＳ 明朝"/>
          <w:color w:val="000000"/>
          <w:kern w:val="0"/>
          <w:sz w:val="20"/>
          <w:szCs w:val="20"/>
        </w:rPr>
        <w:t xml:space="preserve">        </w:t>
      </w:r>
      <w:r w:rsidR="00776450">
        <w:rPr>
          <w:rFonts w:ascii="ＭＳ 明朝" w:eastAsia="ＭＳ 明朝" w:hAnsi="ＭＳ 明朝" w:cs="ＭＳ 明朝" w:hint="eastAsia"/>
          <w:color w:val="000000"/>
          <w:kern w:val="0"/>
          <w:sz w:val="20"/>
          <w:szCs w:val="20"/>
        </w:rPr>
        <w:t>令和８</w:t>
      </w:r>
      <w:r w:rsidRPr="00910362">
        <w:rPr>
          <w:rFonts w:ascii="ＭＳ 明朝" w:eastAsia="ＭＳ 明朝" w:hAnsi="ＭＳ 明朝" w:cs="ＭＳ 明朝" w:hint="eastAsia"/>
          <w:color w:val="000000"/>
          <w:kern w:val="0"/>
          <w:sz w:val="20"/>
          <w:szCs w:val="20"/>
        </w:rPr>
        <w:t>年</w:t>
      </w:r>
      <w:r w:rsidR="00776450">
        <w:rPr>
          <w:rFonts w:ascii="ＭＳ 明朝" w:eastAsia="ＭＳ 明朝" w:hAnsi="ＭＳ 明朝" w:cs="ＭＳ 明朝" w:hint="eastAsia"/>
          <w:color w:val="000000"/>
          <w:kern w:val="0"/>
          <w:sz w:val="20"/>
          <w:szCs w:val="20"/>
        </w:rPr>
        <w:t>３</w:t>
      </w:r>
      <w:r w:rsidRPr="00910362">
        <w:rPr>
          <w:rFonts w:ascii="ＭＳ 明朝" w:eastAsia="ＭＳ 明朝" w:hAnsi="ＭＳ 明朝" w:cs="ＭＳ 明朝" w:hint="eastAsia"/>
          <w:color w:val="000000"/>
          <w:kern w:val="0"/>
          <w:sz w:val="20"/>
          <w:szCs w:val="20"/>
        </w:rPr>
        <w:t>月</w:t>
      </w:r>
      <w:r w:rsidR="00776450">
        <w:rPr>
          <w:rFonts w:ascii="ＭＳ 明朝" w:eastAsia="ＭＳ 明朝" w:hAnsi="ＭＳ 明朝" w:cs="ＭＳ 明朝" w:hint="eastAsia"/>
          <w:color w:val="000000"/>
          <w:kern w:val="0"/>
          <w:sz w:val="20"/>
          <w:szCs w:val="20"/>
        </w:rPr>
        <w:t>３１</w:t>
      </w:r>
      <w:r w:rsidRPr="00910362">
        <w:rPr>
          <w:rFonts w:ascii="ＭＳ 明朝" w:eastAsia="ＭＳ 明朝" w:hAnsi="ＭＳ 明朝" w:cs="ＭＳ 明朝" w:hint="eastAsia"/>
          <w:color w:val="000000"/>
          <w:kern w:val="0"/>
          <w:sz w:val="20"/>
          <w:szCs w:val="20"/>
        </w:rPr>
        <w:t>日</w:t>
      </w:r>
      <w:bookmarkStart w:id="0" w:name="_GoBack"/>
      <w:bookmarkEnd w:id="0"/>
    </w:p>
    <w:p w:rsidR="00910362" w:rsidRPr="00776450"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納入場所及び納入方法</w:t>
      </w:r>
      <w:r w:rsidR="00474245">
        <w:rPr>
          <w:rFonts w:ascii="ＭＳ 明朝" w:eastAsia="ＭＳ 明朝" w:hAnsi="ＭＳ 明朝" w:cs="ＭＳ 明朝" w:hint="eastAsia"/>
          <w:color w:val="000000"/>
          <w:kern w:val="0"/>
          <w:sz w:val="20"/>
          <w:szCs w:val="20"/>
        </w:rPr>
        <w:t xml:space="preserve">　福島県立ふくしま医療センターこころの杜　</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776450" w:rsidRDefault="00910362" w:rsidP="00910362">
      <w:pPr>
        <w:overflowPunct w:val="0"/>
        <w:textAlignment w:val="baseline"/>
        <w:rPr>
          <w:rFonts w:ascii="ＭＳ 明朝" w:eastAsia="ＭＳ 明朝" w:hAnsi="ＭＳ 明朝" w:cs="ＭＳ 明朝"/>
          <w:color w:val="000000"/>
          <w:kern w:val="0"/>
          <w:sz w:val="20"/>
          <w:szCs w:val="20"/>
        </w:rPr>
      </w:pPr>
      <w:r w:rsidRPr="00910362">
        <w:rPr>
          <w:rFonts w:ascii="ＭＳ 明朝" w:eastAsia="ＭＳ 明朝" w:hAnsi="ＭＳ 明朝" w:cs="ＭＳ 明朝" w:hint="eastAsia"/>
          <w:color w:val="000000"/>
          <w:kern w:val="0"/>
          <w:sz w:val="20"/>
          <w:szCs w:val="20"/>
        </w:rPr>
        <w:t>契約保証金</w:t>
      </w:r>
      <w:r w:rsidR="00776450">
        <w:rPr>
          <w:rFonts w:ascii="ＭＳ 明朝" w:eastAsia="ＭＳ 明朝" w:hAnsi="ＭＳ 明朝" w:cs="ＭＳ 明朝" w:hint="eastAsia"/>
          <w:color w:val="000000"/>
          <w:kern w:val="0"/>
          <w:sz w:val="20"/>
          <w:szCs w:val="20"/>
        </w:rPr>
        <w:t xml:space="preserve">　　　契約金額の100分の5以上</w:t>
      </w:r>
    </w:p>
    <w:p w:rsidR="00910362" w:rsidRPr="00910362" w:rsidRDefault="00776450" w:rsidP="00776450">
      <w:pPr>
        <w:overflowPunct w:val="0"/>
        <w:ind w:firstLineChars="800" w:firstLine="1600"/>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福島県病院局財務規程第174条各号の規定に該当する場合は免除する。</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jc w:val="lef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上記物品を購入するについて発注者「</w:t>
      </w:r>
      <w:r w:rsidR="00776450">
        <w:rPr>
          <w:rFonts w:ascii="ＭＳ 明朝" w:eastAsia="ＭＳ 明朝" w:hAnsi="ＭＳ 明朝" w:cs="ＭＳ 明朝" w:hint="eastAsia"/>
          <w:color w:val="000000"/>
          <w:kern w:val="0"/>
          <w:sz w:val="20"/>
          <w:szCs w:val="20"/>
        </w:rPr>
        <w:t>福島県立ふくしま医療センターこころの杜</w:t>
      </w:r>
      <w:r w:rsidRPr="00910362">
        <w:rPr>
          <w:rFonts w:ascii="ＭＳ 明朝" w:eastAsia="ＭＳ 明朝" w:hAnsi="ＭＳ 明朝" w:cs="ＭＳ 明朝" w:hint="eastAsia"/>
          <w:color w:val="000000"/>
          <w:kern w:val="0"/>
          <w:sz w:val="20"/>
          <w:szCs w:val="20"/>
        </w:rPr>
        <w:t>」を甲とし、受注者「　　　　　　　　　　　　　　　　　　　　　」を乙として次の条項に定めるところにより契約を締結する。</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（総則）</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第１条</w:t>
      </w:r>
      <w:r w:rsidRPr="00910362">
        <w:rPr>
          <w:rFonts w:ascii="ＭＳ 明朝" w:eastAsia="ＭＳ 明朝" w:hAnsi="ＭＳ 明朝" w:cs="ＭＳ 明朝" w:hint="eastAsia"/>
          <w:color w:val="000000"/>
          <w:kern w:val="0"/>
          <w:sz w:val="20"/>
          <w:szCs w:val="20"/>
        </w:rPr>
        <w:t xml:space="preserve">　乙は、別紙内訳書、仕様書及び図面に基づき、頭書の契約金額をもって頭書の期限内に頭書の物品を頭書の場所に納入しなければならない。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乙は、甲が指示したときは、頭書の期限内に当該物品を分納することができる。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（納入の通知）</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第２条</w:t>
      </w:r>
      <w:r w:rsidRPr="00910362">
        <w:rPr>
          <w:rFonts w:ascii="ＭＳ 明朝" w:eastAsia="ＭＳ 明朝" w:hAnsi="ＭＳ 明朝" w:cs="ＭＳ 明朝" w:hint="eastAsia"/>
          <w:color w:val="000000"/>
          <w:kern w:val="0"/>
          <w:sz w:val="20"/>
          <w:szCs w:val="20"/>
        </w:rPr>
        <w:t xml:space="preserve">　乙は、甲の指定した場所に物品を納入したときは、ただちに納品書によりその旨を甲に通知しなければならない。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（検査及び引渡し）</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第３条</w:t>
      </w:r>
      <w:r w:rsidRPr="00910362">
        <w:rPr>
          <w:rFonts w:ascii="ＭＳ 明朝" w:eastAsia="ＭＳ 明朝" w:hAnsi="ＭＳ 明朝" w:cs="ＭＳ 明朝" w:hint="eastAsia"/>
          <w:color w:val="000000"/>
          <w:kern w:val="0"/>
          <w:sz w:val="20"/>
          <w:szCs w:val="20"/>
        </w:rPr>
        <w:t xml:space="preserve">　甲は、納入の通知を受けた日から</w:t>
      </w:r>
      <w:r w:rsidRPr="00910362">
        <w:rPr>
          <w:rFonts w:ascii="ＭＳ 明朝" w:eastAsia="ＭＳ 明朝" w:hAnsi="ＭＳ 明朝" w:cs="ＭＳ 明朝"/>
          <w:color w:val="000000"/>
          <w:kern w:val="0"/>
          <w:sz w:val="20"/>
          <w:szCs w:val="20"/>
        </w:rPr>
        <w:t>10</w:t>
      </w:r>
      <w:r w:rsidRPr="00910362">
        <w:rPr>
          <w:rFonts w:ascii="ＭＳ 明朝" w:eastAsia="ＭＳ 明朝" w:hAnsi="ＭＳ 明朝" w:cs="ＭＳ 明朝" w:hint="eastAsia"/>
          <w:color w:val="000000"/>
          <w:kern w:val="0"/>
          <w:sz w:val="20"/>
          <w:szCs w:val="20"/>
        </w:rPr>
        <w:t>日以内に乙に立会を求めて物品の検査を行ない、当該検査に合格したものについてはその引渡しを受けるものとし、当該引渡しを受けたときは、甲は、乙に受領書を交付する。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乙が前項の検査に立ち会わないときは、甲は、乙の欠席のまま検査をすることができる。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甲は、検査をしたときは、すみやかにその結果を書面により乙に通知するものとする。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（不合格品の引取り又は取替え等）</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第４条</w:t>
      </w:r>
      <w:r w:rsidRPr="00910362">
        <w:rPr>
          <w:rFonts w:ascii="ＭＳ 明朝" w:eastAsia="ＭＳ 明朝" w:hAnsi="ＭＳ 明朝" w:cs="ＭＳ 明朝" w:hint="eastAsia"/>
          <w:color w:val="000000"/>
          <w:kern w:val="0"/>
          <w:sz w:val="20"/>
          <w:szCs w:val="20"/>
        </w:rPr>
        <w:t xml:space="preserve">　甲が検査の結果不合格と認めた物品については、乙は、自己の費用をもって引取り、かつ、納入期限内又は甲の指定する期日までに取替えをし、又は補充をしなければならない。当</w:t>
      </w:r>
      <w:r w:rsidRPr="00910362">
        <w:rPr>
          <w:rFonts w:ascii="ＭＳ 明朝" w:eastAsia="ＭＳ 明朝" w:hAnsi="ＭＳ 明朝" w:cs="ＭＳ 明朝" w:hint="eastAsia"/>
          <w:color w:val="000000"/>
          <w:kern w:val="0"/>
          <w:sz w:val="20"/>
          <w:szCs w:val="20"/>
        </w:rPr>
        <w:lastRenderedPageBreak/>
        <w:t>該取替え又は補充後の物品にかかる納入及び検査については、前２条の規定を準用する。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（所有権の移転）</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第５条</w:t>
      </w:r>
      <w:r w:rsidRPr="00910362">
        <w:rPr>
          <w:rFonts w:ascii="ＭＳ 明朝" w:eastAsia="ＭＳ 明朝" w:hAnsi="ＭＳ 明朝" w:cs="ＭＳ 明朝" w:hint="eastAsia"/>
          <w:color w:val="000000"/>
          <w:kern w:val="0"/>
          <w:sz w:val="20"/>
          <w:szCs w:val="20"/>
        </w:rPr>
        <w:t xml:space="preserve">　物品の所有権は、甲が検査の結果合格と認め、その引渡しを受けた時に、乙から甲に移るものとする。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所有権の移転前に生じた物品の滅失、き損、減量その他一切の損害は、特約のある場合を除くほか、すべて乙の負担とする。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（契約不適合責任）</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第６条</w:t>
      </w:r>
      <w:r w:rsidRPr="00910362">
        <w:rPr>
          <w:rFonts w:ascii="ＭＳ 明朝" w:eastAsia="ＭＳ 明朝" w:hAnsi="ＭＳ 明朝" w:cs="ＭＳ 明朝" w:hint="eastAsia"/>
          <w:color w:val="000000"/>
          <w:kern w:val="0"/>
          <w:sz w:val="20"/>
          <w:szCs w:val="20"/>
        </w:rPr>
        <w:t xml:space="preserve">　甲は、引き渡された物品が種類、品質又は数量に関して契約内容に適合しない場合は、その物品の引渡しを受けた後１年以内に限り、乙に対して物品の修補、代品の引渡し、不足分の引渡し若しくは代金の減額のいずれか、又は物品の修補、代品の引渡し若しくは不足分の引渡し及び代金の減額を請求することができ、乙はこれに応じ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（有償延期及び遅延利息）</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第７条</w:t>
      </w:r>
      <w:r w:rsidRPr="00910362">
        <w:rPr>
          <w:rFonts w:ascii="ＭＳ 明朝" w:eastAsia="ＭＳ 明朝" w:hAnsi="ＭＳ 明朝" w:cs="ＭＳ 明朝" w:hint="eastAsia"/>
          <w:color w:val="000000"/>
          <w:kern w:val="0"/>
          <w:sz w:val="20"/>
          <w:szCs w:val="20"/>
        </w:rPr>
        <w:t xml:space="preserve">　乙の責めに帰すべき事由により、期限内（分納の期日を定めたときはその期日まで）に物品の納入の完了の見込みがないときは、乙は、その事由を付した書面をもって、甲に納期の延長を申し出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前項の場合において、期限後相当の期日内に納入が完了する見込みがあるときは、甲は、乙から遅延利息を徴収することを条件として納入期限を延長することができる。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甲は、前項の規定により納入期限を延長することを認めたときは、その旨を乙に通知するとともに当該納入期限の延長に関する契約を乙との間に結ぶものとし、乙は、これに応ずるものとする。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４　第２項の遅延利息は、遅延期間の日数に応じ納入未済相当額に年</w:t>
      </w:r>
      <w:r w:rsidRPr="00910362">
        <w:rPr>
          <w:rFonts w:ascii="ＭＳ 明朝" w:eastAsia="ＭＳ 明朝" w:hAnsi="ＭＳ 明朝" w:cs="ＭＳ 明朝"/>
          <w:color w:val="000000"/>
          <w:kern w:val="0"/>
          <w:sz w:val="20"/>
          <w:szCs w:val="20"/>
        </w:rPr>
        <w:t>2.5</w:t>
      </w:r>
      <w:r w:rsidRPr="00910362">
        <w:rPr>
          <w:rFonts w:ascii="ＭＳ 明朝" w:eastAsia="ＭＳ 明朝" w:hAnsi="ＭＳ 明朝" w:cs="ＭＳ 明朝" w:hint="eastAsia"/>
          <w:color w:val="000000"/>
          <w:kern w:val="0"/>
          <w:sz w:val="20"/>
          <w:szCs w:val="20"/>
        </w:rPr>
        <w:t>％の割合で計算した額（当該額に</w:t>
      </w:r>
      <w:r w:rsidRPr="00910362">
        <w:rPr>
          <w:rFonts w:ascii="ＭＳ 明朝" w:eastAsia="ＭＳ 明朝" w:hAnsi="ＭＳ 明朝" w:cs="ＭＳ 明朝"/>
          <w:color w:val="000000"/>
          <w:kern w:val="0"/>
          <w:sz w:val="20"/>
          <w:szCs w:val="20"/>
        </w:rPr>
        <w:t>100</w:t>
      </w:r>
      <w:r w:rsidRPr="00910362">
        <w:rPr>
          <w:rFonts w:ascii="ＭＳ 明朝" w:eastAsia="ＭＳ 明朝" w:hAnsi="ＭＳ 明朝" w:cs="ＭＳ 明朝" w:hint="eastAsia"/>
          <w:color w:val="000000"/>
          <w:kern w:val="0"/>
          <w:sz w:val="20"/>
          <w:szCs w:val="20"/>
        </w:rPr>
        <w:t>円未満の端数があるとき、又はその全額が</w:t>
      </w:r>
      <w:r w:rsidRPr="00910362">
        <w:rPr>
          <w:rFonts w:ascii="ＭＳ 明朝" w:eastAsia="ＭＳ 明朝" w:hAnsi="ＭＳ 明朝" w:cs="ＭＳ 明朝"/>
          <w:color w:val="000000"/>
          <w:kern w:val="0"/>
          <w:sz w:val="20"/>
          <w:szCs w:val="20"/>
        </w:rPr>
        <w:t>100</w:t>
      </w:r>
      <w:r w:rsidRPr="00910362">
        <w:rPr>
          <w:rFonts w:ascii="ＭＳ 明朝" w:eastAsia="ＭＳ 明朝" w:hAnsi="ＭＳ 明朝" w:cs="ＭＳ 明朝" w:hint="eastAsia"/>
          <w:color w:val="000000"/>
          <w:kern w:val="0"/>
          <w:sz w:val="20"/>
          <w:szCs w:val="20"/>
        </w:rPr>
        <w:t>円未満であるときは、その端数金額又はその全額を切り捨てる）とする。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５　前項の場合において、検査確認に要した日数は、遅延日数に算入しない。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（天災地変、不可抗力による無償延期等）</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第８条</w:t>
      </w:r>
      <w:r w:rsidRPr="00910362">
        <w:rPr>
          <w:rFonts w:ascii="ＭＳ 明朝" w:eastAsia="ＭＳ 明朝" w:hAnsi="ＭＳ 明朝" w:cs="ＭＳ 明朝" w:hint="eastAsia"/>
          <w:color w:val="000000"/>
          <w:kern w:val="0"/>
          <w:sz w:val="20"/>
          <w:szCs w:val="20"/>
        </w:rPr>
        <w:t xml:space="preserve">　天災地変、不可抗力その他乙の責めに帰すことができない事由により、期限内（分納の期日を定めたときはその期日まで）に物品を納入することができないときは、乙は甲に対し、すみやかにその事由を詳記して、納入期限の延長又は契約の一部変更若しくは解除の申出をすることができる。この場合において、甲は、その事由を相当と認めたときは、遅延利息又は第</w:t>
      </w:r>
      <w:r w:rsidRPr="00910362">
        <w:rPr>
          <w:rFonts w:ascii="ＭＳ 明朝" w:eastAsia="ＭＳ 明朝" w:hAnsi="ＭＳ 明朝" w:cs="ＭＳ 明朝"/>
          <w:color w:val="000000"/>
          <w:kern w:val="0"/>
          <w:sz w:val="20"/>
          <w:szCs w:val="20"/>
        </w:rPr>
        <w:t>11</w:t>
      </w:r>
      <w:r w:rsidRPr="00910362">
        <w:rPr>
          <w:rFonts w:ascii="ＭＳ 明朝" w:eastAsia="ＭＳ 明朝" w:hAnsi="ＭＳ 明朝" w:cs="ＭＳ 明朝" w:hint="eastAsia"/>
          <w:color w:val="000000"/>
          <w:kern w:val="0"/>
          <w:sz w:val="20"/>
          <w:szCs w:val="20"/>
        </w:rPr>
        <w:t>条に定める違約金を徴収することなく、これを承認するものとする。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（代金の支払）</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第９条</w:t>
      </w:r>
      <w:r w:rsidRPr="00910362">
        <w:rPr>
          <w:rFonts w:ascii="ＭＳ 明朝" w:eastAsia="ＭＳ 明朝" w:hAnsi="ＭＳ 明朝" w:cs="ＭＳ 明朝" w:hint="eastAsia"/>
          <w:color w:val="000000"/>
          <w:kern w:val="0"/>
          <w:sz w:val="20"/>
          <w:szCs w:val="20"/>
        </w:rPr>
        <w:t xml:space="preserve">　甲は、乙の適法な支払請求書を受理した日から</w:t>
      </w:r>
      <w:r w:rsidRPr="00910362">
        <w:rPr>
          <w:rFonts w:ascii="ＭＳ 明朝" w:eastAsia="ＭＳ 明朝" w:hAnsi="ＭＳ 明朝" w:cs="ＭＳ 明朝"/>
          <w:color w:val="000000"/>
          <w:kern w:val="0"/>
          <w:sz w:val="20"/>
          <w:szCs w:val="20"/>
        </w:rPr>
        <w:t>30</w:t>
      </w:r>
      <w:r w:rsidRPr="00910362">
        <w:rPr>
          <w:rFonts w:ascii="ＭＳ 明朝" w:eastAsia="ＭＳ 明朝" w:hAnsi="ＭＳ 明朝" w:cs="ＭＳ 明朝" w:hint="eastAsia"/>
          <w:color w:val="000000"/>
          <w:kern w:val="0"/>
          <w:sz w:val="20"/>
          <w:szCs w:val="20"/>
        </w:rPr>
        <w:t>日以内に完納物品の代金を支払うものとする。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前項の支払請求書は、第３条第３項の規定による検査に合格した旨の通知を得た後でなければ、提出することができない。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分納の期日を定めたものについて、当該期日内に当該分納部分が納入されたときは、完納と</w:t>
      </w:r>
      <w:r w:rsidRPr="00910362">
        <w:rPr>
          <w:rFonts w:ascii="ＭＳ 明朝" w:eastAsia="ＭＳ 明朝" w:hAnsi="ＭＳ 明朝" w:cs="ＭＳ 明朝" w:hint="eastAsia"/>
          <w:color w:val="000000"/>
          <w:kern w:val="0"/>
          <w:sz w:val="20"/>
          <w:szCs w:val="20"/>
        </w:rPr>
        <w:lastRenderedPageBreak/>
        <w:t>みなして前２項の規定を準用する。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（甲の解除権）</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10</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hint="eastAsia"/>
          <w:color w:val="000000"/>
          <w:kern w:val="0"/>
          <w:sz w:val="20"/>
          <w:szCs w:val="20"/>
        </w:rPr>
        <w:t xml:space="preserve">　甲は、次の各号のいずれかに該当するときは、契約の全部又は一部を解除することができる。</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一　乙が納期内に物品の持込みを終わらないとき。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二　乙が納期内に明らかに物品を納入することができないと認められるとき。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三　乙が解除を申し出たとき。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四　乙又はその代理人若しくは使用人等に不正の行為があったとき。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五　乙が次のいずれかに該当するとき。</w:t>
      </w:r>
    </w:p>
    <w:p w:rsidR="00910362" w:rsidRPr="002E1FCB" w:rsidRDefault="00910362" w:rsidP="00E64947">
      <w:pPr>
        <w:overflowPunct w:val="0"/>
        <w:ind w:leftChars="200" w:left="620" w:hangingChars="1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イ　</w:t>
      </w:r>
      <w:r w:rsidRPr="002E1FCB">
        <w:rPr>
          <w:rFonts w:ascii="ＭＳ 明朝" w:eastAsia="ＭＳ 明朝" w:hAnsi="ＭＳ 明朝" w:cs="ＭＳ 明朝" w:hint="eastAsia"/>
          <w:color w:val="000000"/>
          <w:kern w:val="0"/>
          <w:sz w:val="20"/>
          <w:szCs w:val="20"/>
        </w:rPr>
        <w:t>役員等（乙が個人である場合にはその者その他経営に実質的に関与している者を、乙が法人である場合にはその役員、その支店又は常時物品の購入契約を締結する事務所の代表者その他経営に実質的に関与している者をいう。以下この号において同じ。）が、暴力団員による不当な行為の防止等に関する法律（平成３年法律第</w:t>
      </w:r>
      <w:r w:rsidRPr="002E1FCB">
        <w:rPr>
          <w:rFonts w:ascii="ＭＳ 明朝" w:eastAsia="ＭＳ 明朝" w:hAnsi="ＭＳ 明朝" w:cs="ＭＳ 明朝"/>
          <w:color w:val="000000"/>
          <w:kern w:val="0"/>
          <w:sz w:val="20"/>
          <w:szCs w:val="20"/>
        </w:rPr>
        <w:t>77</w:t>
      </w:r>
      <w:r w:rsidRPr="002E1FCB">
        <w:rPr>
          <w:rFonts w:ascii="ＭＳ 明朝" w:eastAsia="ＭＳ 明朝" w:hAnsi="ＭＳ 明朝" w:cs="ＭＳ 明朝" w:hint="eastAsia"/>
          <w:color w:val="000000"/>
          <w:kern w:val="0"/>
          <w:sz w:val="20"/>
          <w:szCs w:val="20"/>
        </w:rPr>
        <w:t>号）第２条第２号に規定する暴力団（以下この条において「暴力団」という。）又は同条第６号に規定する暴力団員（以下この条において「暴力団員」という。）であると認められるとき。</w:t>
      </w:r>
    </w:p>
    <w:p w:rsidR="00910362" w:rsidRPr="002E1FCB"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2E1FCB">
        <w:rPr>
          <w:rFonts w:ascii="ＭＳ 明朝" w:eastAsia="ＭＳ 明朝" w:hAnsi="ＭＳ 明朝" w:cs="ＭＳ 明朝" w:hint="eastAsia"/>
          <w:color w:val="000000"/>
          <w:kern w:val="0"/>
          <w:sz w:val="20"/>
          <w:szCs w:val="20"/>
        </w:rPr>
        <w:t xml:space="preserve">　　ロ　役員等が、自己、自社若しくは第三者の不正の利益を図る目的又は第三者に損害を加える目的をもって、暴力団又は暴力団員を利用するなどしていると認められるとき。</w:t>
      </w:r>
    </w:p>
    <w:p w:rsidR="00910362" w:rsidRPr="002E1FCB"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2E1FCB">
        <w:rPr>
          <w:rFonts w:ascii="ＭＳ 明朝" w:eastAsia="ＭＳ 明朝" w:hAnsi="ＭＳ 明朝" w:cs="ＭＳ 明朝" w:hint="eastAsia"/>
          <w:color w:val="000000"/>
          <w:kern w:val="0"/>
          <w:sz w:val="20"/>
          <w:szCs w:val="20"/>
        </w:rPr>
        <w:t xml:space="preserve">　　ハ　役員等が、暴力団又は暴力団員に対して資金等を供給し、又は便宜を供与するなど直接的あるいは積極的に暴力団の維持、運営に協力し、若しくは関与していると認められるとき。</w:t>
      </w:r>
    </w:p>
    <w:p w:rsidR="00910362" w:rsidRPr="002E1FCB"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2E1FCB">
        <w:rPr>
          <w:rFonts w:ascii="ＭＳ 明朝" w:eastAsia="ＭＳ 明朝" w:hAnsi="ＭＳ 明朝" w:cs="ＭＳ 明朝" w:hint="eastAsia"/>
          <w:color w:val="000000"/>
          <w:kern w:val="0"/>
          <w:sz w:val="20"/>
          <w:szCs w:val="20"/>
        </w:rPr>
        <w:t xml:space="preserve">　　ニ　役員等が、暴力団又は暴力団員であることを知りながらこれを不当に利用するなどしていると認められるとき。</w:t>
      </w:r>
    </w:p>
    <w:p w:rsidR="00910362" w:rsidRPr="00910362"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2E1FCB">
        <w:rPr>
          <w:rFonts w:ascii="ＭＳ 明朝" w:eastAsia="ＭＳ 明朝" w:hAnsi="ＭＳ 明朝" w:cs="ＭＳ 明朝" w:hint="eastAsia"/>
          <w:color w:val="000000"/>
          <w:kern w:val="0"/>
          <w:sz w:val="20"/>
          <w:szCs w:val="20"/>
        </w:rPr>
        <w:t xml:space="preserve">　　ホ　役員等が、暴</w:t>
      </w:r>
      <w:r w:rsidRPr="00910362">
        <w:rPr>
          <w:rFonts w:ascii="ＭＳ 明朝" w:eastAsia="ＭＳ 明朝" w:hAnsi="ＭＳ 明朝" w:cs="ＭＳ 明朝" w:hint="eastAsia"/>
          <w:color w:val="000000"/>
          <w:kern w:val="0"/>
          <w:sz w:val="20"/>
          <w:szCs w:val="20"/>
        </w:rPr>
        <w:t>力団又は暴力団員と社会的に非難されるべき関係を有していると認められるとき。</w:t>
      </w:r>
    </w:p>
    <w:p w:rsidR="00910362" w:rsidRPr="00910362" w:rsidRDefault="00910362" w:rsidP="00910362">
      <w:pPr>
        <w:overflowPunct w:val="0"/>
        <w:ind w:left="6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ヘ　原材料の購入契約その他の契約に当たり、その相手方がイからホまでのいずれかに該当することを知りながら、当該者と契約を締結したと認められるとき。</w:t>
      </w:r>
    </w:p>
    <w:p w:rsidR="00910362" w:rsidRPr="00910362" w:rsidRDefault="00910362" w:rsidP="00910362">
      <w:pPr>
        <w:overflowPunct w:val="0"/>
        <w:ind w:left="6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ト　乙が、イからホまでのいずれかに該当する者を原材料の購入契約その他の契約の相手方としていた場合（へに該当する場合を除く。）に、甲が乙に対して当該契約の解除を求め、乙がこれに従わなかったとき。</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六　乙が暴力団又は暴力団員が経営に実質的に関与していると認められる者若しくは社会的非難関係者（福島県暴力団排除条例施行規則（平成</w:t>
      </w:r>
      <w:r w:rsidRPr="00910362">
        <w:rPr>
          <w:rFonts w:ascii="ＭＳ 明朝" w:eastAsia="ＭＳ 明朝" w:hAnsi="ＭＳ 明朝" w:cs="ＭＳ 明朝"/>
          <w:color w:val="000000"/>
          <w:kern w:val="0"/>
          <w:sz w:val="20"/>
          <w:szCs w:val="20"/>
        </w:rPr>
        <w:t>23</w:t>
      </w:r>
      <w:r w:rsidRPr="00910362">
        <w:rPr>
          <w:rFonts w:ascii="ＭＳ 明朝" w:eastAsia="ＭＳ 明朝" w:hAnsi="ＭＳ 明朝" w:cs="ＭＳ 明朝" w:hint="eastAsia"/>
          <w:color w:val="000000"/>
          <w:kern w:val="0"/>
          <w:sz w:val="20"/>
          <w:szCs w:val="20"/>
        </w:rPr>
        <w:t>年福島県公安委員会規則第５号）第４条各号に該当する者）に契約代金債権を譲渡したとき。</w:t>
      </w:r>
    </w:p>
    <w:p w:rsidR="00910362" w:rsidRPr="00910362"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（契約が解除された場合等の違約金）</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11</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hint="eastAsia"/>
          <w:color w:val="000000"/>
          <w:kern w:val="0"/>
          <w:sz w:val="20"/>
          <w:szCs w:val="20"/>
        </w:rPr>
        <w:t xml:space="preserve">　次の各号のいずれかに該当する場合においては、乙は違約金として契約金額又は契約解除部分相当額の</w:t>
      </w:r>
      <w:r w:rsidRPr="00910362">
        <w:rPr>
          <w:rFonts w:ascii="ＭＳ 明朝" w:eastAsia="ＭＳ 明朝" w:hAnsi="ＭＳ 明朝" w:cs="ＭＳ 明朝"/>
          <w:color w:val="000000"/>
          <w:kern w:val="0"/>
          <w:sz w:val="20"/>
          <w:szCs w:val="20"/>
        </w:rPr>
        <w:t>10</w:t>
      </w:r>
      <w:r w:rsidRPr="00910362">
        <w:rPr>
          <w:rFonts w:ascii="ＭＳ 明朝" w:eastAsia="ＭＳ 明朝" w:hAnsi="ＭＳ 明朝" w:cs="ＭＳ 明朝" w:hint="eastAsia"/>
          <w:color w:val="000000"/>
          <w:kern w:val="0"/>
          <w:sz w:val="20"/>
          <w:szCs w:val="20"/>
        </w:rPr>
        <w:t>分の１を甲に納付しなければならない。又、契約解除により甲に損害を及ぼしたときは、甲が算定する損害額を乙は甲に納付しなければならない。ただし、天災地変、</w:t>
      </w:r>
      <w:r w:rsidRPr="00910362">
        <w:rPr>
          <w:rFonts w:ascii="ＭＳ 明朝" w:eastAsia="ＭＳ 明朝" w:hAnsi="ＭＳ 明朝" w:cs="ＭＳ 明朝" w:hint="eastAsia"/>
          <w:color w:val="000000"/>
          <w:kern w:val="0"/>
          <w:sz w:val="20"/>
          <w:szCs w:val="20"/>
        </w:rPr>
        <w:lastRenderedPageBreak/>
        <w:t>不可抗力等乙の責めに帰すことのできない事由による解除の場合は、この限りでない。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一　前条の規定によりこの契約の全部又は一部が解除された場合</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二　乙がその債務の履行を拒否し、又は、乙の責めに帰すべき事由によって乙の債務について履行不能となった場合</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次の各号に掲げる者がこの契約を解除した場合は、前項第二号に該当する場合とみなす。</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一　乙について破産手続開始の決定があった場合において、破産法（平成</w:t>
      </w:r>
      <w:r w:rsidRPr="00910362">
        <w:rPr>
          <w:rFonts w:ascii="ＭＳ 明朝" w:eastAsia="ＭＳ 明朝" w:hAnsi="ＭＳ 明朝" w:cs="ＭＳ 明朝"/>
          <w:color w:val="000000"/>
          <w:kern w:val="0"/>
          <w:sz w:val="20"/>
          <w:szCs w:val="20"/>
        </w:rPr>
        <w:t>16</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75</w:t>
      </w:r>
      <w:r w:rsidRPr="00910362">
        <w:rPr>
          <w:rFonts w:ascii="ＭＳ 明朝" w:eastAsia="ＭＳ 明朝" w:hAnsi="ＭＳ 明朝" w:cs="ＭＳ 明朝" w:hint="eastAsia"/>
          <w:color w:val="000000"/>
          <w:kern w:val="0"/>
          <w:sz w:val="20"/>
          <w:szCs w:val="20"/>
        </w:rPr>
        <w:t>号）の規定により選任された破産管財人</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二　乙について更生手続開始の決定があった場合において、会社更生法（平成</w:t>
      </w:r>
      <w:r w:rsidRPr="00910362">
        <w:rPr>
          <w:rFonts w:ascii="ＭＳ 明朝" w:eastAsia="ＭＳ 明朝" w:hAnsi="ＭＳ 明朝" w:cs="ＭＳ 明朝"/>
          <w:color w:val="000000"/>
          <w:kern w:val="0"/>
          <w:sz w:val="20"/>
          <w:szCs w:val="20"/>
        </w:rPr>
        <w:t>14</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154</w:t>
      </w:r>
      <w:r w:rsidRPr="00910362">
        <w:rPr>
          <w:rFonts w:ascii="ＭＳ 明朝" w:eastAsia="ＭＳ 明朝" w:hAnsi="ＭＳ 明朝" w:cs="ＭＳ 明朝" w:hint="eastAsia"/>
          <w:color w:val="000000"/>
          <w:kern w:val="0"/>
          <w:sz w:val="20"/>
          <w:szCs w:val="20"/>
        </w:rPr>
        <w:t>号）の規定により選任された管財人</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三　乙について再生手続開始の決定があった場合において、民事再生法（平成</w:t>
      </w:r>
      <w:r w:rsidRPr="00910362">
        <w:rPr>
          <w:rFonts w:ascii="ＭＳ 明朝" w:eastAsia="ＭＳ 明朝" w:hAnsi="ＭＳ 明朝" w:cs="ＭＳ 明朝"/>
          <w:color w:val="000000"/>
          <w:kern w:val="0"/>
          <w:sz w:val="20"/>
          <w:szCs w:val="20"/>
        </w:rPr>
        <w:t>11</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225</w:t>
      </w:r>
      <w:r w:rsidRPr="00910362">
        <w:rPr>
          <w:rFonts w:ascii="ＭＳ 明朝" w:eastAsia="ＭＳ 明朝" w:hAnsi="ＭＳ 明朝" w:cs="ＭＳ 明朝" w:hint="eastAsia"/>
          <w:color w:val="000000"/>
          <w:kern w:val="0"/>
          <w:sz w:val="20"/>
          <w:szCs w:val="20"/>
        </w:rPr>
        <w:t>号）の規定により選任された再生債務者等</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第１項の規定にかかわらず、乙の責めに帰すべき事由により第７条の規定に基づく納入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契約金額又は契約解除部分相当額に年</w:t>
      </w:r>
      <w:r w:rsidRPr="00910362">
        <w:rPr>
          <w:rFonts w:ascii="ＭＳ 明朝" w:eastAsia="ＭＳ 明朝" w:hAnsi="ＭＳ 明朝" w:cs="ＭＳ 明朝"/>
          <w:color w:val="000000"/>
          <w:kern w:val="0"/>
          <w:sz w:val="20"/>
          <w:szCs w:val="20"/>
        </w:rPr>
        <w:t>2.5</w:t>
      </w:r>
      <w:r w:rsidRPr="00910362">
        <w:rPr>
          <w:rFonts w:ascii="ＭＳ 明朝" w:eastAsia="ＭＳ 明朝" w:hAnsi="ＭＳ 明朝" w:cs="ＭＳ 明朝" w:hint="eastAsia"/>
          <w:color w:val="000000"/>
          <w:kern w:val="0"/>
          <w:sz w:val="20"/>
          <w:szCs w:val="20"/>
        </w:rPr>
        <w:t>％の割合で計算した額を加えた金額を違約金として甲に納付しなければならない。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（契約の変更等）</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12</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甲は、必要があるときは、この契約の内容を変更し、又は物品の納入を一時中止させ、若しくはこれを打ち切らせることができる。この場合において、契約金額を変更する必要があるときは、甲、乙協議してこれを定め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前項の場合において、乙が損害を受けたときは、甲は、その損害を賠償しなければならない。この場合における賠償額は、甲、乙協議して定めるものとする。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（権利義務の譲渡等の禁止）</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13</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hint="eastAsia"/>
          <w:color w:val="000000"/>
          <w:kern w:val="0"/>
          <w:sz w:val="20"/>
          <w:szCs w:val="20"/>
        </w:rPr>
        <w:t xml:space="preserve">　乙は、この契約によって生ずる権利又は義務を、甲の承諾なしに、譲渡し、承継させ、又は担保に供してはならない。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（談合による損害賠償）</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14</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hint="eastAsia"/>
          <w:color w:val="000000"/>
          <w:kern w:val="0"/>
          <w:sz w:val="20"/>
          <w:szCs w:val="20"/>
        </w:rPr>
        <w:t xml:space="preserve">　甲は、この契約に関し乙が次の各号のいずれかに該当するときは、契約の解除をするか否かを問わず、賠償金として、契約金額の</w:t>
      </w:r>
      <w:r w:rsidRPr="00910362">
        <w:rPr>
          <w:rFonts w:ascii="ＭＳ 明朝" w:eastAsia="ＭＳ 明朝" w:hAnsi="ＭＳ 明朝" w:cs="ＭＳ 明朝"/>
          <w:color w:val="000000"/>
          <w:kern w:val="0"/>
          <w:sz w:val="20"/>
          <w:szCs w:val="20"/>
        </w:rPr>
        <w:t>10</w:t>
      </w:r>
      <w:r w:rsidRPr="00910362">
        <w:rPr>
          <w:rFonts w:ascii="ＭＳ 明朝" w:eastAsia="ＭＳ 明朝" w:hAnsi="ＭＳ 明朝" w:cs="ＭＳ 明朝" w:hint="eastAsia"/>
          <w:color w:val="000000"/>
          <w:kern w:val="0"/>
          <w:sz w:val="20"/>
          <w:szCs w:val="20"/>
        </w:rPr>
        <w:t>分の２に相当する額を請求し、乙はこれを納付しなければならない。ただし、第１号又は第２号のうち命令の対象となる行為が私的独占の禁止及び公正取引の確保に関する法律（昭和</w:t>
      </w:r>
      <w:r w:rsidRPr="00910362">
        <w:rPr>
          <w:rFonts w:ascii="ＭＳ 明朝" w:eastAsia="ＭＳ 明朝" w:hAnsi="ＭＳ 明朝" w:cs="ＭＳ 明朝"/>
          <w:color w:val="000000"/>
          <w:kern w:val="0"/>
          <w:sz w:val="20"/>
          <w:szCs w:val="20"/>
        </w:rPr>
        <w:t>22</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54</w:t>
      </w:r>
      <w:r w:rsidRPr="00910362">
        <w:rPr>
          <w:rFonts w:ascii="ＭＳ 明朝" w:eastAsia="ＭＳ 明朝" w:hAnsi="ＭＳ 明朝" w:cs="ＭＳ 明朝" w:hint="eastAsia"/>
          <w:color w:val="000000"/>
          <w:kern w:val="0"/>
          <w:sz w:val="20"/>
          <w:szCs w:val="20"/>
        </w:rPr>
        <w:t>号。以下「独占禁止法」という。）第２条第９項の規定に基づく不公正な取引方法（昭和</w:t>
      </w:r>
      <w:r w:rsidRPr="00910362">
        <w:rPr>
          <w:rFonts w:ascii="ＭＳ 明朝" w:eastAsia="ＭＳ 明朝" w:hAnsi="ＭＳ 明朝" w:cs="ＭＳ 明朝"/>
          <w:color w:val="000000"/>
          <w:kern w:val="0"/>
          <w:sz w:val="20"/>
          <w:szCs w:val="20"/>
        </w:rPr>
        <w:t>57</w:t>
      </w:r>
      <w:r w:rsidRPr="00910362">
        <w:rPr>
          <w:rFonts w:ascii="ＭＳ 明朝" w:eastAsia="ＭＳ 明朝" w:hAnsi="ＭＳ 明朝" w:cs="ＭＳ 明朝" w:hint="eastAsia"/>
          <w:color w:val="000000"/>
          <w:kern w:val="0"/>
          <w:sz w:val="20"/>
          <w:szCs w:val="20"/>
        </w:rPr>
        <w:t>年公正取引委員会告示第</w:t>
      </w:r>
      <w:r w:rsidRPr="00910362">
        <w:rPr>
          <w:rFonts w:ascii="ＭＳ 明朝" w:eastAsia="ＭＳ 明朝" w:hAnsi="ＭＳ 明朝" w:cs="ＭＳ 明朝"/>
          <w:color w:val="000000"/>
          <w:kern w:val="0"/>
          <w:sz w:val="20"/>
          <w:szCs w:val="20"/>
        </w:rPr>
        <w:t>15</w:t>
      </w:r>
      <w:r w:rsidRPr="00910362">
        <w:rPr>
          <w:rFonts w:ascii="ＭＳ 明朝" w:eastAsia="ＭＳ 明朝" w:hAnsi="ＭＳ 明朝" w:cs="ＭＳ 明朝" w:hint="eastAsia"/>
          <w:color w:val="000000"/>
          <w:kern w:val="0"/>
          <w:sz w:val="20"/>
          <w:szCs w:val="20"/>
        </w:rPr>
        <w:t>号）第６項で規定する不当廉売に当たる場合その他甲が特に認める場合はこの限りでない。</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一　公正取引委員会が、乙に違反行為があったとして、独占禁止法第</w:t>
      </w:r>
      <w:r w:rsidRPr="00910362">
        <w:rPr>
          <w:rFonts w:ascii="ＭＳ 明朝" w:eastAsia="ＭＳ 明朝" w:hAnsi="ＭＳ 明朝" w:cs="ＭＳ 明朝"/>
          <w:color w:val="000000"/>
          <w:kern w:val="0"/>
          <w:sz w:val="20"/>
          <w:szCs w:val="20"/>
        </w:rPr>
        <w:t>49</w:t>
      </w:r>
      <w:r w:rsidRPr="00910362">
        <w:rPr>
          <w:rFonts w:ascii="ＭＳ 明朝" w:eastAsia="ＭＳ 明朝" w:hAnsi="ＭＳ 明朝" w:cs="ＭＳ 明朝" w:hint="eastAsia"/>
          <w:color w:val="000000"/>
          <w:kern w:val="0"/>
          <w:sz w:val="20"/>
          <w:szCs w:val="20"/>
        </w:rPr>
        <w:t>条の規定による排除措置命令を行い、当該排除措置命令が確定したとき。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二　公正取引委員会が、乙に違反行為があったとして、独占禁止法第</w:t>
      </w:r>
      <w:r w:rsidRPr="00910362">
        <w:rPr>
          <w:rFonts w:ascii="ＭＳ 明朝" w:eastAsia="ＭＳ 明朝" w:hAnsi="ＭＳ 明朝" w:cs="ＭＳ 明朝"/>
          <w:color w:val="000000"/>
          <w:kern w:val="0"/>
          <w:sz w:val="20"/>
          <w:szCs w:val="20"/>
        </w:rPr>
        <w:t>62</w:t>
      </w:r>
      <w:r w:rsidRPr="00910362">
        <w:rPr>
          <w:rFonts w:ascii="ＭＳ 明朝" w:eastAsia="ＭＳ 明朝" w:hAnsi="ＭＳ 明朝" w:cs="ＭＳ 明朝" w:hint="eastAsia"/>
          <w:color w:val="000000"/>
          <w:kern w:val="0"/>
          <w:sz w:val="20"/>
          <w:szCs w:val="20"/>
        </w:rPr>
        <w:t>条第１項の規定による課徴金の納付命令を行い、当該納付命令が確定したとき。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lastRenderedPageBreak/>
        <w:t>三</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乙（乙が法人の場合にあっては、その役員又はその使用人）に対し、刑法（明治</w:t>
      </w:r>
      <w:r w:rsidRPr="00910362">
        <w:rPr>
          <w:rFonts w:ascii="ＭＳ 明朝" w:eastAsia="ＭＳ 明朝" w:hAnsi="ＭＳ 明朝" w:cs="ＭＳ 明朝"/>
          <w:color w:val="000000"/>
          <w:kern w:val="0"/>
          <w:sz w:val="20"/>
          <w:szCs w:val="20"/>
        </w:rPr>
        <w:t>40</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45</w:t>
      </w:r>
      <w:r w:rsidRPr="00910362">
        <w:rPr>
          <w:rFonts w:ascii="ＭＳ 明朝" w:eastAsia="ＭＳ 明朝" w:hAnsi="ＭＳ 明朝" w:cs="ＭＳ 明朝" w:hint="eastAsia"/>
          <w:color w:val="000000"/>
          <w:kern w:val="0"/>
          <w:sz w:val="20"/>
          <w:szCs w:val="20"/>
        </w:rPr>
        <w:t>号）第</w:t>
      </w:r>
      <w:r w:rsidRPr="00910362">
        <w:rPr>
          <w:rFonts w:ascii="ＭＳ 明朝" w:eastAsia="ＭＳ 明朝" w:hAnsi="ＭＳ 明朝" w:cs="ＭＳ 明朝"/>
          <w:color w:val="000000"/>
          <w:kern w:val="0"/>
          <w:sz w:val="20"/>
          <w:szCs w:val="20"/>
        </w:rPr>
        <w:t>96</w:t>
      </w:r>
      <w:r w:rsidRPr="00910362">
        <w:rPr>
          <w:rFonts w:ascii="ＭＳ 明朝" w:eastAsia="ＭＳ 明朝" w:hAnsi="ＭＳ 明朝" w:cs="ＭＳ 明朝" w:hint="eastAsia"/>
          <w:color w:val="000000"/>
          <w:kern w:val="0"/>
          <w:sz w:val="20"/>
          <w:szCs w:val="20"/>
        </w:rPr>
        <w:t>条の６の規定による刑が確定したとき。</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前項の規定は、この契約の履行が完了した後においても適用するものとする。なお、甲が受けた損害額が前項の規定により計算した賠償金の額を超える場合において、甲は、その超過分に対して賠償を請求することができるものとし、乙はこれに応じ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（遅延利息等の相殺）</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15</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この契約に基づく遅延利息、違約金又は賠償金として、甲が乙から徴収すべき金額があるときは、甲はこれを物品の代金と相殺し、なお不足を生ずるときは更に追徴することができる。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甲は、この契約に基づき甲が乙に対して有する遅延利息、違約金及び賠償金にかかる債権につき、その保全上必要があるときは、乙に対し、その業務若しくは資産の状況について質問し、帳簿書類その他の物件を調査し、又は参考となるべき報告若しくは資料の提出を求め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甲は、乙が前項の規定に違反して質問に対する応答、報告等をせず、若しくは虚偽の応答、報告等をし、又は調査を拒み、妨げ、若しくは忌避したときは、当該債権の全部又は一部について、履行期限を繰り上げ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（契約外の事項）</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16</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この契約に定めのない事項及びこの契約に定める事項に関する疑義については、必要に応じて、甲、乙協議して定めるものとする。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（紛争の解決方法）</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17</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前条の規定による協議が整わない場合、この契約に関する一切の紛争に関しては、甲の所在地を管轄とする裁判所を管轄裁判所とする。</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上記の契約の証として本書２通を作り、当事者記名押印の上、各自１通を保有する。</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776450" w:rsidP="00910362">
      <w:pPr>
        <w:overflowPunct w:val="0"/>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 xml:space="preserve">　　令和　　　</w:t>
      </w:r>
      <w:r w:rsidR="00910362" w:rsidRPr="00910362">
        <w:rPr>
          <w:rFonts w:ascii="ＭＳ 明朝" w:eastAsia="ＭＳ 明朝" w:hAnsi="ＭＳ 明朝" w:cs="ＭＳ 明朝" w:hint="eastAsia"/>
          <w:color w:val="000000"/>
          <w:kern w:val="0"/>
          <w:sz w:val="20"/>
          <w:szCs w:val="20"/>
        </w:rPr>
        <w:t>年　　　月　　　日</w:t>
      </w:r>
    </w:p>
    <w:p w:rsidR="00910362" w:rsidRPr="00776450"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甲　　住　所</w:t>
      </w:r>
      <w:r w:rsidR="00776450">
        <w:rPr>
          <w:rFonts w:ascii="ＭＳ 明朝" w:eastAsia="ＭＳ 明朝" w:hAnsi="ＭＳ 明朝" w:cs="ＭＳ 明朝" w:hint="eastAsia"/>
          <w:color w:val="000000"/>
          <w:kern w:val="0"/>
          <w:sz w:val="20"/>
          <w:szCs w:val="20"/>
        </w:rPr>
        <w:t xml:space="preserve">　福島県西白河郡矢吹町滝八幡１００</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氏　名</w:t>
      </w:r>
      <w:r w:rsidR="00776450">
        <w:rPr>
          <w:rFonts w:ascii="ＭＳ 明朝" w:eastAsia="ＭＳ 明朝" w:hAnsi="ＭＳ 明朝" w:cs="ＭＳ 明朝" w:hint="eastAsia"/>
          <w:color w:val="000000"/>
          <w:kern w:val="0"/>
          <w:sz w:val="20"/>
          <w:szCs w:val="20"/>
        </w:rPr>
        <w:t xml:space="preserve">　福島県立ふくしま医療センターこころの杜</w:t>
      </w:r>
    </w:p>
    <w:p w:rsidR="00910362" w:rsidRPr="00910362" w:rsidRDefault="00776450" w:rsidP="00910362">
      <w:pPr>
        <w:overflowPunct w:val="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 xml:space="preserve">　　　　　　　　　　　　　　　　　　　院長　橘髙　一</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乙　　住　所</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氏　名</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sectPr w:rsidR="00910362" w:rsidRPr="009103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450" w:rsidRDefault="00776450" w:rsidP="00776450">
      <w:r>
        <w:separator/>
      </w:r>
    </w:p>
  </w:endnote>
  <w:endnote w:type="continuationSeparator" w:id="0">
    <w:p w:rsidR="00776450" w:rsidRDefault="00776450" w:rsidP="0077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450" w:rsidRDefault="00776450" w:rsidP="00776450">
      <w:r>
        <w:separator/>
      </w:r>
    </w:p>
  </w:footnote>
  <w:footnote w:type="continuationSeparator" w:id="0">
    <w:p w:rsidR="00776450" w:rsidRDefault="00776450" w:rsidP="00776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62"/>
    <w:rsid w:val="002E1FCB"/>
    <w:rsid w:val="0036021F"/>
    <w:rsid w:val="00474245"/>
    <w:rsid w:val="00762091"/>
    <w:rsid w:val="00776450"/>
    <w:rsid w:val="00807B96"/>
    <w:rsid w:val="009055BD"/>
    <w:rsid w:val="00910362"/>
    <w:rsid w:val="009B0276"/>
    <w:rsid w:val="00A32772"/>
    <w:rsid w:val="00E64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065D3391-9C3F-422C-8360-873DB9FF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450"/>
    <w:pPr>
      <w:tabs>
        <w:tab w:val="center" w:pos="4252"/>
        <w:tab w:val="right" w:pos="8504"/>
      </w:tabs>
      <w:snapToGrid w:val="0"/>
    </w:pPr>
  </w:style>
  <w:style w:type="character" w:customStyle="1" w:styleId="a4">
    <w:name w:val="ヘッダー (文字)"/>
    <w:basedOn w:val="a0"/>
    <w:link w:val="a3"/>
    <w:uiPriority w:val="99"/>
    <w:rsid w:val="00776450"/>
  </w:style>
  <w:style w:type="paragraph" w:styleId="a5">
    <w:name w:val="footer"/>
    <w:basedOn w:val="a"/>
    <w:link w:val="a6"/>
    <w:uiPriority w:val="99"/>
    <w:unhideWhenUsed/>
    <w:rsid w:val="00776450"/>
    <w:pPr>
      <w:tabs>
        <w:tab w:val="center" w:pos="4252"/>
        <w:tab w:val="right" w:pos="8504"/>
      </w:tabs>
      <w:snapToGrid w:val="0"/>
    </w:pPr>
  </w:style>
  <w:style w:type="character" w:customStyle="1" w:styleId="a6">
    <w:name w:val="フッター (文字)"/>
    <w:basedOn w:val="a0"/>
    <w:link w:val="a5"/>
    <w:uiPriority w:val="99"/>
    <w:rsid w:val="00776450"/>
  </w:style>
  <w:style w:type="paragraph" w:styleId="a7">
    <w:name w:val="Balloon Text"/>
    <w:basedOn w:val="a"/>
    <w:link w:val="a8"/>
    <w:uiPriority w:val="99"/>
    <w:semiHidden/>
    <w:unhideWhenUsed/>
    <w:rsid w:val="003602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02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794</Words>
  <Characters>4531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横井 淑子</dc:creator>
  <cp:keywords/>
  <dc:description/>
  <cp:lastModifiedBy>武田 崇</cp:lastModifiedBy>
  <cp:revision>9</cp:revision>
  <cp:lastPrinted>2026-02-02T05:16:00Z</cp:lastPrinted>
  <dcterms:created xsi:type="dcterms:W3CDTF">2026-01-16T04:06:00Z</dcterms:created>
  <dcterms:modified xsi:type="dcterms:W3CDTF">2026-02-10T07:21:00Z</dcterms:modified>
</cp:coreProperties>
</file>